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2550" w14:textId="14C39253" w:rsidR="009D185B" w:rsidRDefault="002715FA">
      <w:pPr>
        <w:pStyle w:val="CoverTitle24"/>
        <w:rPr>
          <w:sz w:val="44"/>
          <w:szCs w:val="44"/>
        </w:rPr>
      </w:pPr>
      <w:r>
        <w:rPr>
          <w:sz w:val="44"/>
          <w:szCs w:val="44"/>
        </w:rPr>
        <w:t xml:space="preserve">Energy Storage - </w:t>
      </w:r>
      <w:r w:rsidR="004B0697">
        <w:rPr>
          <w:sz w:val="44"/>
          <w:szCs w:val="44"/>
        </w:rPr>
        <w:t>Hazard Analysis</w:t>
      </w:r>
      <w:r w:rsidR="00C752D1" w:rsidRPr="00C752D1">
        <w:rPr>
          <w:sz w:val="44"/>
          <w:szCs w:val="44"/>
        </w:rPr>
        <w:t xml:space="preserve"> </w:t>
      </w:r>
      <w:r w:rsidR="00FA6B52">
        <w:rPr>
          <w:sz w:val="44"/>
          <w:szCs w:val="44"/>
        </w:rPr>
        <w:t xml:space="preserve">TEMPLATE </w:t>
      </w:r>
      <w:r w:rsidR="00C752D1" w:rsidRPr="00C752D1">
        <w:rPr>
          <w:sz w:val="44"/>
          <w:szCs w:val="44"/>
        </w:rPr>
        <w:t xml:space="preserve">for </w:t>
      </w:r>
    </w:p>
    <w:p w14:paraId="076914BF" w14:textId="3D255511" w:rsidR="00F961B8" w:rsidRPr="00C752D1" w:rsidRDefault="009D185B">
      <w:pPr>
        <w:pStyle w:val="CoverTitle24"/>
        <w:rPr>
          <w:rFonts w:cs="Arial"/>
          <w:sz w:val="44"/>
          <w:szCs w:val="44"/>
        </w:rPr>
      </w:pPr>
      <w:r>
        <w:rPr>
          <w:rFonts w:cs="Arial"/>
          <w:sz w:val="44"/>
          <w:szCs w:val="44"/>
        </w:rPr>
        <w:t>Watts on The Moon Level 3 Testing in VF</w:t>
      </w:r>
      <w:r w:rsidR="00CC6F2E">
        <w:rPr>
          <w:rFonts w:cs="Arial"/>
          <w:sz w:val="44"/>
          <w:szCs w:val="44"/>
        </w:rPr>
        <w:t>-</w:t>
      </w:r>
      <w:r>
        <w:rPr>
          <w:rFonts w:cs="Arial"/>
          <w:sz w:val="44"/>
          <w:szCs w:val="44"/>
        </w:rPr>
        <w:t>3</w:t>
      </w:r>
      <w:r w:rsidR="0059534F" w:rsidRPr="0059534F">
        <w:rPr>
          <w:rFonts w:cs="Arial"/>
          <w:sz w:val="44"/>
          <w:szCs w:val="44"/>
        </w:rPr>
        <w:t xml:space="preserve"> </w:t>
      </w:r>
    </w:p>
    <w:tbl>
      <w:tblPr>
        <w:tblpPr w:leftFromText="180" w:rightFromText="180" w:vertAnchor="text" w:tblpY="1"/>
        <w:tblOverlap w:val="never"/>
        <w:tblW w:w="0" w:type="auto"/>
        <w:tblBorders>
          <w:top w:val="single" w:sz="18" w:space="0" w:color="auto"/>
          <w:right w:val="single" w:sz="18" w:space="0" w:color="auto"/>
        </w:tblBorders>
        <w:tblLayout w:type="fixed"/>
        <w:tblCellMar>
          <w:left w:w="72" w:type="dxa"/>
          <w:right w:w="72" w:type="dxa"/>
        </w:tblCellMar>
        <w:tblLook w:val="0000" w:firstRow="0" w:lastRow="0" w:firstColumn="0" w:lastColumn="0" w:noHBand="0" w:noVBand="0"/>
      </w:tblPr>
      <w:tblGrid>
        <w:gridCol w:w="10013"/>
      </w:tblGrid>
      <w:tr w:rsidR="00F961B8" w:rsidRPr="0045417C" w14:paraId="076914F4" w14:textId="77777777" w:rsidTr="00D858B6">
        <w:trPr>
          <w:cantSplit/>
          <w:trHeight w:hRule="exact" w:val="9175"/>
        </w:trPr>
        <w:tc>
          <w:tcPr>
            <w:tcW w:w="10013" w:type="dxa"/>
          </w:tcPr>
          <w:p w14:paraId="076914C0" w14:textId="77777777" w:rsidR="00F961B8" w:rsidRDefault="00F961B8" w:rsidP="00E32C8D">
            <w:pPr>
              <w:pStyle w:val="CoverOrgan20"/>
              <w:rPr>
                <w:rFonts w:cs="Arial"/>
              </w:rPr>
            </w:pPr>
          </w:p>
          <w:p w14:paraId="076914C1" w14:textId="77777777" w:rsidR="006335CC" w:rsidRDefault="006335CC" w:rsidP="006335CC"/>
          <w:p w14:paraId="076914C2" w14:textId="77777777" w:rsidR="006335CC" w:rsidRDefault="006335CC" w:rsidP="006335CC"/>
          <w:p w14:paraId="076914C3" w14:textId="77777777" w:rsidR="006335CC" w:rsidRDefault="006335CC" w:rsidP="006335CC"/>
          <w:p w14:paraId="076914C4" w14:textId="77777777" w:rsidR="006D45BC" w:rsidRPr="006335CC" w:rsidRDefault="006D45BC" w:rsidP="006335CC"/>
          <w:p w14:paraId="076914C5" w14:textId="77777777" w:rsidR="00DD6A1D" w:rsidRDefault="00DD6A1D" w:rsidP="00E32C8D">
            <w:pPr>
              <w:pStyle w:val="CoverOrgan20"/>
              <w:rPr>
                <w:rFonts w:cs="Arial"/>
                <w:highlight w:val="yellow"/>
              </w:rPr>
            </w:pPr>
          </w:p>
          <w:p w14:paraId="076914CA" w14:textId="77777777" w:rsidR="00AD329C" w:rsidRDefault="00AD329C" w:rsidP="00E32C8D">
            <w:pPr>
              <w:pStyle w:val="CoverOrgan20"/>
              <w:rPr>
                <w:rFonts w:cs="Arial"/>
              </w:rPr>
            </w:pPr>
          </w:p>
          <w:p w14:paraId="076914CB" w14:textId="77777777" w:rsidR="00AD329C" w:rsidRPr="00AD329C" w:rsidRDefault="00AD329C" w:rsidP="00AD329C"/>
          <w:p w14:paraId="076914CC" w14:textId="77777777" w:rsidR="00F961B8" w:rsidRPr="0045417C" w:rsidRDefault="00F961B8" w:rsidP="00E32C8D">
            <w:pPr>
              <w:pStyle w:val="CoverOrgan20"/>
              <w:rPr>
                <w:rFonts w:cs="Arial"/>
              </w:rPr>
            </w:pPr>
          </w:p>
          <w:p w14:paraId="076914CD" w14:textId="77777777" w:rsidR="00F961B8" w:rsidRPr="0045417C" w:rsidRDefault="00F961B8" w:rsidP="00E32C8D">
            <w:pPr>
              <w:rPr>
                <w:rFonts w:cs="Arial"/>
              </w:rPr>
            </w:pPr>
          </w:p>
          <w:p w14:paraId="076914D0" w14:textId="7A3453AD" w:rsidR="00CA18BD" w:rsidRDefault="00292FBA" w:rsidP="00AA6F96">
            <w:pPr>
              <w:pStyle w:val="CoverOrgan20"/>
              <w:tabs>
                <w:tab w:val="center" w:pos="4934"/>
              </w:tabs>
            </w:pPr>
            <w:r>
              <w:t>October</w:t>
            </w:r>
            <w:r w:rsidR="00086BDF">
              <w:t xml:space="preserve"> </w:t>
            </w:r>
            <w:r w:rsidR="005B0737">
              <w:t>20</w:t>
            </w:r>
            <w:r w:rsidR="009D185B">
              <w:t>23</w:t>
            </w:r>
          </w:p>
          <w:p w14:paraId="076914D1" w14:textId="23F434BF" w:rsidR="004F2680" w:rsidRDefault="004F2680" w:rsidP="004F2680">
            <w:pPr>
              <w:pStyle w:val="CoverText18"/>
            </w:pPr>
            <w:r>
              <w:t xml:space="preserve">Revision: </w:t>
            </w:r>
            <w:r w:rsidR="00C47395">
              <w:t>Final</w:t>
            </w:r>
            <w:r w:rsidR="00292FBA">
              <w:t xml:space="preserve"> (Updated)</w:t>
            </w:r>
          </w:p>
          <w:p w14:paraId="076914D2" w14:textId="77777777" w:rsidR="00F961B8" w:rsidRPr="0045417C" w:rsidRDefault="00F961B8" w:rsidP="00E32C8D">
            <w:pPr>
              <w:pStyle w:val="CoverText18"/>
              <w:rPr>
                <w:rFonts w:cs="Arial"/>
              </w:rPr>
            </w:pPr>
          </w:p>
          <w:p w14:paraId="076914D3" w14:textId="77777777" w:rsidR="00F961B8" w:rsidRDefault="00F961B8" w:rsidP="00E32C8D">
            <w:pPr>
              <w:pStyle w:val="CoverText18"/>
              <w:rPr>
                <w:rFonts w:cs="Arial"/>
              </w:rPr>
            </w:pPr>
          </w:p>
          <w:p w14:paraId="076914D4" w14:textId="77777777" w:rsidR="006335CC" w:rsidRDefault="006335CC" w:rsidP="00E32C8D">
            <w:pPr>
              <w:pStyle w:val="CoverText18"/>
              <w:rPr>
                <w:rFonts w:cs="Arial"/>
              </w:rPr>
            </w:pPr>
          </w:p>
          <w:p w14:paraId="076914D5" w14:textId="77777777" w:rsidR="006335CC" w:rsidRDefault="006335CC" w:rsidP="00E32C8D">
            <w:pPr>
              <w:pStyle w:val="CoverText18"/>
              <w:rPr>
                <w:rFonts w:cs="Arial"/>
              </w:rPr>
            </w:pPr>
          </w:p>
          <w:p w14:paraId="076914D6" w14:textId="77777777" w:rsidR="00312C72" w:rsidRDefault="00312C72" w:rsidP="00E32C8D">
            <w:pPr>
              <w:pStyle w:val="CoverText18"/>
              <w:rPr>
                <w:rFonts w:cs="Arial"/>
              </w:rPr>
            </w:pPr>
          </w:p>
          <w:p w14:paraId="076914D7" w14:textId="77777777" w:rsidR="00312C72" w:rsidRDefault="00312C72" w:rsidP="00E32C8D">
            <w:pPr>
              <w:pStyle w:val="CoverText18"/>
              <w:rPr>
                <w:rFonts w:cs="Arial"/>
              </w:rPr>
            </w:pPr>
          </w:p>
          <w:p w14:paraId="076914D8" w14:textId="77777777" w:rsidR="006335CC" w:rsidRDefault="006335CC" w:rsidP="00E32C8D">
            <w:pPr>
              <w:pStyle w:val="CoverText18"/>
              <w:rPr>
                <w:rFonts w:cs="Arial"/>
              </w:rPr>
            </w:pPr>
          </w:p>
          <w:p w14:paraId="076914D9" w14:textId="77777777" w:rsidR="00F961B8" w:rsidRDefault="00F961B8" w:rsidP="00E32C8D">
            <w:pPr>
              <w:pStyle w:val="CoverText18"/>
              <w:rPr>
                <w:rFonts w:cs="Arial"/>
              </w:rPr>
            </w:pPr>
          </w:p>
          <w:p w14:paraId="076914DA" w14:textId="77777777" w:rsidR="006D45BC" w:rsidRDefault="006D45BC" w:rsidP="00E32C8D">
            <w:pPr>
              <w:pStyle w:val="CoverText18"/>
              <w:rPr>
                <w:rFonts w:cs="Arial"/>
              </w:rPr>
            </w:pPr>
          </w:p>
          <w:p w14:paraId="076914DB" w14:textId="77777777" w:rsidR="00DD6A1D" w:rsidRDefault="00DD6A1D" w:rsidP="00E32C8D">
            <w:pPr>
              <w:pStyle w:val="CoverText18"/>
              <w:rPr>
                <w:rFonts w:cs="Arial"/>
              </w:rPr>
            </w:pPr>
          </w:p>
          <w:p w14:paraId="076914DC" w14:textId="77777777" w:rsidR="00DD6A1D" w:rsidRPr="0045417C" w:rsidRDefault="00DD6A1D" w:rsidP="00E32C8D">
            <w:pPr>
              <w:pStyle w:val="CoverText18"/>
              <w:rPr>
                <w:rFonts w:cs="Arial"/>
              </w:rPr>
            </w:pPr>
          </w:p>
          <w:p w14:paraId="076914DE" w14:textId="77777777" w:rsidR="0057663A" w:rsidRDefault="0057663A" w:rsidP="00E32C8D">
            <w:pPr>
              <w:rPr>
                <w:rFonts w:cs="Arial"/>
              </w:rPr>
            </w:pPr>
          </w:p>
          <w:p w14:paraId="076914DF" w14:textId="77777777" w:rsidR="0057663A" w:rsidRPr="0057663A" w:rsidRDefault="0057663A" w:rsidP="0057663A">
            <w:pPr>
              <w:rPr>
                <w:rFonts w:cs="Arial"/>
              </w:rPr>
            </w:pPr>
          </w:p>
          <w:p w14:paraId="076914E0" w14:textId="77777777" w:rsidR="0057663A" w:rsidRPr="0057663A" w:rsidRDefault="0057663A" w:rsidP="0057663A">
            <w:pPr>
              <w:rPr>
                <w:rFonts w:cs="Arial"/>
              </w:rPr>
            </w:pPr>
          </w:p>
          <w:p w14:paraId="076914E1" w14:textId="77777777" w:rsidR="0057663A" w:rsidRPr="0057663A" w:rsidRDefault="0057663A" w:rsidP="0057663A">
            <w:pPr>
              <w:rPr>
                <w:rFonts w:cs="Arial"/>
              </w:rPr>
            </w:pPr>
          </w:p>
          <w:p w14:paraId="076914E2" w14:textId="77777777" w:rsidR="0057663A" w:rsidRPr="0057663A" w:rsidRDefault="0057663A" w:rsidP="0057663A">
            <w:pPr>
              <w:rPr>
                <w:rFonts w:cs="Arial"/>
              </w:rPr>
            </w:pPr>
          </w:p>
          <w:p w14:paraId="076914E3" w14:textId="77777777" w:rsidR="0057663A" w:rsidRPr="0057663A" w:rsidRDefault="0057663A" w:rsidP="0057663A">
            <w:pPr>
              <w:rPr>
                <w:rFonts w:cs="Arial"/>
              </w:rPr>
            </w:pPr>
          </w:p>
          <w:p w14:paraId="076914E4" w14:textId="77777777" w:rsidR="0057663A" w:rsidRPr="0057663A" w:rsidRDefault="0057663A" w:rsidP="0057663A">
            <w:pPr>
              <w:rPr>
                <w:rFonts w:cs="Arial"/>
              </w:rPr>
            </w:pPr>
          </w:p>
          <w:p w14:paraId="076914E5" w14:textId="77777777" w:rsidR="0057663A" w:rsidRPr="0057663A" w:rsidRDefault="0057663A" w:rsidP="0057663A">
            <w:pPr>
              <w:rPr>
                <w:rFonts w:cs="Arial"/>
              </w:rPr>
            </w:pPr>
          </w:p>
          <w:p w14:paraId="076914E6" w14:textId="77777777" w:rsidR="0057663A" w:rsidRPr="0057663A" w:rsidRDefault="0057663A" w:rsidP="0057663A">
            <w:pPr>
              <w:rPr>
                <w:rFonts w:cs="Arial"/>
              </w:rPr>
            </w:pPr>
          </w:p>
          <w:p w14:paraId="076914E7" w14:textId="77777777" w:rsidR="0057663A" w:rsidRPr="0057663A" w:rsidRDefault="0057663A" w:rsidP="0057663A">
            <w:pPr>
              <w:rPr>
                <w:rFonts w:cs="Arial"/>
              </w:rPr>
            </w:pPr>
          </w:p>
          <w:p w14:paraId="076914E8" w14:textId="77777777" w:rsidR="0057663A" w:rsidRPr="0057663A" w:rsidRDefault="0057663A" w:rsidP="0057663A">
            <w:pPr>
              <w:rPr>
                <w:rFonts w:cs="Arial"/>
              </w:rPr>
            </w:pPr>
          </w:p>
          <w:p w14:paraId="076914E9" w14:textId="77777777" w:rsidR="0057663A" w:rsidRPr="0057663A" w:rsidRDefault="0057663A" w:rsidP="0057663A">
            <w:pPr>
              <w:rPr>
                <w:rFonts w:cs="Arial"/>
              </w:rPr>
            </w:pPr>
          </w:p>
          <w:p w14:paraId="076914EA" w14:textId="77777777" w:rsidR="0057663A" w:rsidRPr="0057663A" w:rsidRDefault="00EE4F97" w:rsidP="00137EE6">
            <w:pPr>
              <w:tabs>
                <w:tab w:val="left" w:pos="948"/>
                <w:tab w:val="left" w:pos="1879"/>
              </w:tabs>
              <w:rPr>
                <w:rFonts w:cs="Arial"/>
              </w:rPr>
            </w:pPr>
            <w:r>
              <w:rPr>
                <w:rFonts w:cs="Arial"/>
              </w:rPr>
              <w:tab/>
            </w:r>
            <w:r w:rsidR="00137EE6">
              <w:rPr>
                <w:rFonts w:cs="Arial"/>
              </w:rPr>
              <w:tab/>
            </w:r>
          </w:p>
          <w:p w14:paraId="076914EB" w14:textId="77777777" w:rsidR="0057663A" w:rsidRPr="0057663A" w:rsidRDefault="0057663A" w:rsidP="0057663A">
            <w:pPr>
              <w:rPr>
                <w:rFonts w:cs="Arial"/>
              </w:rPr>
            </w:pPr>
          </w:p>
          <w:p w14:paraId="076914EC" w14:textId="77777777" w:rsidR="0057663A" w:rsidRPr="0057663A" w:rsidRDefault="0057663A" w:rsidP="0057663A">
            <w:pPr>
              <w:rPr>
                <w:rFonts w:cs="Arial"/>
              </w:rPr>
            </w:pPr>
          </w:p>
          <w:p w14:paraId="076914ED" w14:textId="77777777" w:rsidR="0057663A" w:rsidRPr="0057663A" w:rsidRDefault="0057663A" w:rsidP="0057663A">
            <w:pPr>
              <w:rPr>
                <w:rFonts w:cs="Arial"/>
              </w:rPr>
            </w:pPr>
          </w:p>
          <w:p w14:paraId="076914EE" w14:textId="77777777" w:rsidR="0057663A" w:rsidRDefault="0057663A" w:rsidP="0057663A">
            <w:pPr>
              <w:rPr>
                <w:rFonts w:cs="Arial"/>
              </w:rPr>
            </w:pPr>
          </w:p>
          <w:p w14:paraId="076914EF" w14:textId="77777777" w:rsidR="0057663A" w:rsidRDefault="0057663A" w:rsidP="0057663A">
            <w:pPr>
              <w:rPr>
                <w:rFonts w:cs="Arial"/>
              </w:rPr>
            </w:pPr>
          </w:p>
          <w:p w14:paraId="076914F0" w14:textId="77777777" w:rsidR="005906E2" w:rsidRDefault="0057663A" w:rsidP="0057663A">
            <w:pPr>
              <w:tabs>
                <w:tab w:val="left" w:pos="913"/>
              </w:tabs>
              <w:rPr>
                <w:rFonts w:cs="Arial"/>
              </w:rPr>
            </w:pPr>
            <w:r>
              <w:rPr>
                <w:rFonts w:cs="Arial"/>
              </w:rPr>
              <w:tab/>
            </w:r>
          </w:p>
          <w:p w14:paraId="076914F1" w14:textId="77777777" w:rsidR="005906E2" w:rsidRDefault="005906E2" w:rsidP="005906E2">
            <w:pPr>
              <w:rPr>
                <w:rFonts w:cs="Arial"/>
              </w:rPr>
            </w:pPr>
          </w:p>
          <w:p w14:paraId="076914F2" w14:textId="77777777" w:rsidR="005906E2" w:rsidRDefault="005906E2" w:rsidP="005906E2">
            <w:pPr>
              <w:rPr>
                <w:rFonts w:cs="Arial"/>
              </w:rPr>
            </w:pPr>
          </w:p>
          <w:p w14:paraId="076914F3" w14:textId="77777777" w:rsidR="00F961B8" w:rsidRPr="005906E2" w:rsidRDefault="005906E2" w:rsidP="005906E2">
            <w:pPr>
              <w:tabs>
                <w:tab w:val="left" w:pos="1335"/>
              </w:tabs>
              <w:rPr>
                <w:rFonts w:cs="Arial"/>
              </w:rPr>
            </w:pPr>
            <w:r>
              <w:rPr>
                <w:rFonts w:cs="Arial"/>
              </w:rPr>
              <w:tab/>
            </w:r>
          </w:p>
        </w:tc>
      </w:tr>
    </w:tbl>
    <w:p w14:paraId="6D2DCE58" w14:textId="77777777" w:rsidR="005561CF" w:rsidRDefault="00F961B8" w:rsidP="00CA18BD">
      <w:pPr>
        <w:jc w:val="center"/>
        <w:rPr>
          <w:sz w:val="36"/>
          <w:szCs w:val="36"/>
        </w:rPr>
      </w:pPr>
      <w:r w:rsidRPr="0045417C">
        <w:rPr>
          <w:rFonts w:cs="Arial"/>
        </w:rPr>
        <w:br w:type="page"/>
      </w:r>
      <w:r w:rsidR="00067E6C" w:rsidRPr="00067E6C">
        <w:rPr>
          <w:sz w:val="36"/>
          <w:szCs w:val="36"/>
        </w:rPr>
        <w:lastRenderedPageBreak/>
        <w:t xml:space="preserve">Hazard Analysis for </w:t>
      </w:r>
      <w:r w:rsidR="005561CF">
        <w:rPr>
          <w:sz w:val="36"/>
          <w:szCs w:val="36"/>
        </w:rPr>
        <w:t xml:space="preserve">Watts on The Moon </w:t>
      </w:r>
    </w:p>
    <w:p w14:paraId="076914F5" w14:textId="53CFFD1B" w:rsidR="00F961B8" w:rsidRPr="00CA18BD" w:rsidRDefault="005561CF" w:rsidP="00CA18BD">
      <w:pPr>
        <w:jc w:val="center"/>
        <w:rPr>
          <w:rFonts w:cs="Arial"/>
          <w:sz w:val="36"/>
          <w:szCs w:val="36"/>
        </w:rPr>
      </w:pPr>
      <w:r>
        <w:rPr>
          <w:sz w:val="36"/>
          <w:szCs w:val="36"/>
        </w:rPr>
        <w:t>Level 3 Testing in VF-3</w:t>
      </w:r>
    </w:p>
    <w:p w14:paraId="076914F6" w14:textId="77777777" w:rsidR="008E29CB" w:rsidRDefault="008E29CB" w:rsidP="008E29CB">
      <w:pPr>
        <w:pStyle w:val="CoverText18"/>
        <w:jc w:val="center"/>
        <w:rPr>
          <w:rFonts w:cs="Arial"/>
        </w:rPr>
      </w:pPr>
    </w:p>
    <w:p w14:paraId="076914F7" w14:textId="1ADD96F6" w:rsidR="00630804" w:rsidRDefault="00292FBA" w:rsidP="008E29CB">
      <w:pPr>
        <w:pStyle w:val="CoverText18"/>
        <w:jc w:val="center"/>
        <w:rPr>
          <w:rFonts w:cs="Arial"/>
        </w:rPr>
      </w:pPr>
      <w:r>
        <w:t>October</w:t>
      </w:r>
      <w:r w:rsidR="005561CF">
        <w:t xml:space="preserve"> 2023</w:t>
      </w:r>
    </w:p>
    <w:p w14:paraId="076914F8" w14:textId="77777777" w:rsidR="00383612" w:rsidRDefault="00383612">
      <w:pPr>
        <w:pStyle w:val="CoverText18"/>
        <w:rPr>
          <w:rFonts w:cs="Arial"/>
        </w:rPr>
      </w:pPr>
    </w:p>
    <w:tbl>
      <w:tblPr>
        <w:tblW w:w="0" w:type="auto"/>
        <w:jc w:val="center"/>
        <w:tblLayout w:type="fixed"/>
        <w:tblLook w:val="0000" w:firstRow="0" w:lastRow="0" w:firstColumn="0" w:lastColumn="0" w:noHBand="0" w:noVBand="0"/>
      </w:tblPr>
      <w:tblGrid>
        <w:gridCol w:w="1173"/>
        <w:gridCol w:w="6580"/>
        <w:gridCol w:w="1030"/>
        <w:gridCol w:w="1554"/>
      </w:tblGrid>
      <w:tr w:rsidR="00FC1680" w:rsidRPr="0045417C" w14:paraId="076914FB" w14:textId="77777777" w:rsidTr="00E14DF0">
        <w:trPr>
          <w:gridBefore w:val="1"/>
          <w:wBefore w:w="1173" w:type="dxa"/>
          <w:cantSplit/>
          <w:trHeight w:hRule="exact" w:val="243"/>
          <w:jc w:val="center"/>
        </w:trPr>
        <w:tc>
          <w:tcPr>
            <w:tcW w:w="7610" w:type="dxa"/>
            <w:gridSpan w:val="2"/>
          </w:tcPr>
          <w:p w14:paraId="076914F9" w14:textId="77777777" w:rsidR="00FC1680" w:rsidRPr="0045417C" w:rsidRDefault="00FC1680" w:rsidP="006C4319">
            <w:pPr>
              <w:jc w:val="center"/>
              <w:rPr>
                <w:rFonts w:cs="Arial"/>
              </w:rPr>
            </w:pPr>
            <w:r w:rsidRPr="0045417C">
              <w:rPr>
                <w:rFonts w:cs="Arial"/>
                <w:b/>
                <w:u w:val="single"/>
              </w:rPr>
              <w:t>Prepared By</w:t>
            </w:r>
          </w:p>
        </w:tc>
        <w:tc>
          <w:tcPr>
            <w:tcW w:w="1554" w:type="dxa"/>
          </w:tcPr>
          <w:p w14:paraId="076914FA" w14:textId="77777777" w:rsidR="00FC1680" w:rsidRPr="0045417C" w:rsidRDefault="00FC1680" w:rsidP="006C4319">
            <w:pPr>
              <w:jc w:val="center"/>
              <w:rPr>
                <w:rFonts w:cs="Arial"/>
                <w:b/>
                <w:u w:val="single"/>
              </w:rPr>
            </w:pPr>
          </w:p>
        </w:tc>
      </w:tr>
      <w:tr w:rsidR="00FC1680" w:rsidRPr="0045417C" w14:paraId="076914FE" w14:textId="77777777" w:rsidTr="00E14DF0">
        <w:trPr>
          <w:gridBefore w:val="1"/>
          <w:wBefore w:w="1173" w:type="dxa"/>
          <w:cantSplit/>
          <w:trHeight w:hRule="exact" w:val="567"/>
          <w:jc w:val="center"/>
        </w:trPr>
        <w:tc>
          <w:tcPr>
            <w:tcW w:w="7610" w:type="dxa"/>
            <w:gridSpan w:val="2"/>
            <w:tcBorders>
              <w:bottom w:val="single" w:sz="6" w:space="0" w:color="auto"/>
            </w:tcBorders>
          </w:tcPr>
          <w:p w14:paraId="076914FC" w14:textId="77777777" w:rsidR="00FC1680" w:rsidRPr="0045417C" w:rsidRDefault="00FC1680" w:rsidP="006C4319">
            <w:pPr>
              <w:spacing w:before="240"/>
              <w:jc w:val="center"/>
              <w:rPr>
                <w:rFonts w:cs="Arial"/>
              </w:rPr>
            </w:pPr>
          </w:p>
        </w:tc>
        <w:tc>
          <w:tcPr>
            <w:tcW w:w="1554" w:type="dxa"/>
            <w:tcBorders>
              <w:bottom w:val="single" w:sz="6" w:space="0" w:color="auto"/>
            </w:tcBorders>
          </w:tcPr>
          <w:p w14:paraId="076914FD" w14:textId="77777777" w:rsidR="00FC1680" w:rsidRPr="0045417C" w:rsidRDefault="00FC1680" w:rsidP="006C4319">
            <w:pPr>
              <w:spacing w:before="240"/>
              <w:jc w:val="center"/>
              <w:rPr>
                <w:rFonts w:cs="Arial"/>
              </w:rPr>
            </w:pPr>
          </w:p>
        </w:tc>
      </w:tr>
      <w:tr w:rsidR="00FC1680" w:rsidRPr="0045417C" w14:paraId="07691501" w14:textId="77777777" w:rsidTr="00E14DF0">
        <w:trPr>
          <w:gridBefore w:val="1"/>
          <w:wBefore w:w="1173" w:type="dxa"/>
          <w:cantSplit/>
          <w:trHeight w:hRule="exact" w:val="636"/>
          <w:jc w:val="center"/>
        </w:trPr>
        <w:tc>
          <w:tcPr>
            <w:tcW w:w="7610" w:type="dxa"/>
            <w:gridSpan w:val="2"/>
          </w:tcPr>
          <w:p w14:paraId="076914FF" w14:textId="1ADBCA2A" w:rsidR="00FC1680" w:rsidRPr="000F18B2" w:rsidRDefault="007A310C" w:rsidP="001925C4">
            <w:pPr>
              <w:jc w:val="center"/>
              <w:rPr>
                <w:rFonts w:cs="Arial"/>
              </w:rPr>
            </w:pPr>
            <w:r>
              <w:rPr>
                <w:rFonts w:cs="Arial"/>
              </w:rPr>
              <w:t xml:space="preserve">INSERT NAME </w:t>
            </w:r>
            <w:r w:rsidR="0034711E">
              <w:rPr>
                <w:rFonts w:cs="Arial"/>
              </w:rPr>
              <w:t xml:space="preserve">&amp; ORG </w:t>
            </w:r>
            <w:r>
              <w:rPr>
                <w:rFonts w:cs="Arial"/>
              </w:rPr>
              <w:t>HERE</w:t>
            </w:r>
          </w:p>
        </w:tc>
        <w:tc>
          <w:tcPr>
            <w:tcW w:w="1554" w:type="dxa"/>
          </w:tcPr>
          <w:p w14:paraId="07691500" w14:textId="77777777" w:rsidR="00FC1680" w:rsidRDefault="00FC1680" w:rsidP="006C4319">
            <w:pPr>
              <w:jc w:val="center"/>
              <w:rPr>
                <w:rFonts w:cs="Arial"/>
              </w:rPr>
            </w:pPr>
            <w:r>
              <w:rPr>
                <w:rFonts w:cs="Arial"/>
              </w:rPr>
              <w:t>Date</w:t>
            </w:r>
          </w:p>
        </w:tc>
      </w:tr>
      <w:tr w:rsidR="00FC1680" w:rsidRPr="0045417C" w14:paraId="07691504" w14:textId="77777777" w:rsidTr="00E14DF0">
        <w:trPr>
          <w:gridBefore w:val="1"/>
          <w:wBefore w:w="1173" w:type="dxa"/>
          <w:cantSplit/>
          <w:trHeight w:hRule="exact" w:val="81"/>
          <w:jc w:val="center"/>
        </w:trPr>
        <w:tc>
          <w:tcPr>
            <w:tcW w:w="7610" w:type="dxa"/>
            <w:gridSpan w:val="2"/>
          </w:tcPr>
          <w:p w14:paraId="07691502" w14:textId="77777777" w:rsidR="00FC1680" w:rsidRPr="0045417C" w:rsidRDefault="00FC1680" w:rsidP="006C4319">
            <w:pPr>
              <w:jc w:val="center"/>
              <w:rPr>
                <w:rFonts w:cs="Arial"/>
              </w:rPr>
            </w:pPr>
          </w:p>
        </w:tc>
        <w:tc>
          <w:tcPr>
            <w:tcW w:w="1554" w:type="dxa"/>
          </w:tcPr>
          <w:p w14:paraId="07691503" w14:textId="77777777" w:rsidR="00FC1680" w:rsidRPr="0045417C" w:rsidRDefault="00FC1680" w:rsidP="006C4319">
            <w:pPr>
              <w:jc w:val="center"/>
              <w:rPr>
                <w:rFonts w:cs="Arial"/>
              </w:rPr>
            </w:pPr>
          </w:p>
        </w:tc>
      </w:tr>
      <w:tr w:rsidR="00FC1680" w:rsidRPr="0045417C" w14:paraId="07691507" w14:textId="77777777" w:rsidTr="00E14DF0">
        <w:trPr>
          <w:gridBefore w:val="1"/>
          <w:wBefore w:w="1173" w:type="dxa"/>
          <w:cantSplit/>
          <w:trHeight w:hRule="exact" w:val="400"/>
          <w:jc w:val="center"/>
        </w:trPr>
        <w:tc>
          <w:tcPr>
            <w:tcW w:w="7610" w:type="dxa"/>
            <w:gridSpan w:val="2"/>
          </w:tcPr>
          <w:p w14:paraId="07691505" w14:textId="77777777" w:rsidR="00FC1680" w:rsidRPr="0045417C" w:rsidRDefault="00FC1680" w:rsidP="006C4319">
            <w:pPr>
              <w:jc w:val="center"/>
              <w:rPr>
                <w:rFonts w:cs="Arial"/>
              </w:rPr>
            </w:pPr>
            <w:r w:rsidRPr="0045417C">
              <w:rPr>
                <w:rFonts w:cs="Arial"/>
                <w:b/>
                <w:u w:val="single"/>
              </w:rPr>
              <w:t>Approved By</w:t>
            </w:r>
          </w:p>
        </w:tc>
        <w:tc>
          <w:tcPr>
            <w:tcW w:w="1554" w:type="dxa"/>
          </w:tcPr>
          <w:p w14:paraId="07691506" w14:textId="77777777" w:rsidR="00FC1680" w:rsidRPr="0045417C" w:rsidRDefault="00FC1680" w:rsidP="006C4319">
            <w:pPr>
              <w:jc w:val="center"/>
              <w:rPr>
                <w:rFonts w:cs="Arial"/>
                <w:b/>
                <w:u w:val="single"/>
              </w:rPr>
            </w:pPr>
          </w:p>
        </w:tc>
      </w:tr>
      <w:tr w:rsidR="00FC1680" w:rsidRPr="0045417C" w14:paraId="0769150A" w14:textId="77777777" w:rsidTr="00E14DF0">
        <w:trPr>
          <w:gridBefore w:val="1"/>
          <w:wBefore w:w="1173" w:type="dxa"/>
          <w:cantSplit/>
          <w:trHeight w:hRule="exact" w:val="80"/>
          <w:jc w:val="center"/>
        </w:trPr>
        <w:tc>
          <w:tcPr>
            <w:tcW w:w="7610" w:type="dxa"/>
            <w:gridSpan w:val="2"/>
          </w:tcPr>
          <w:p w14:paraId="07691508" w14:textId="77777777" w:rsidR="00FC1680" w:rsidRPr="0045417C" w:rsidRDefault="00FC1680" w:rsidP="006C4319">
            <w:pPr>
              <w:jc w:val="center"/>
              <w:rPr>
                <w:rFonts w:cs="Arial"/>
              </w:rPr>
            </w:pPr>
          </w:p>
        </w:tc>
        <w:tc>
          <w:tcPr>
            <w:tcW w:w="1554" w:type="dxa"/>
          </w:tcPr>
          <w:p w14:paraId="07691509" w14:textId="77777777" w:rsidR="00FC1680" w:rsidRPr="0045417C" w:rsidRDefault="00FC1680" w:rsidP="006C4319">
            <w:pPr>
              <w:jc w:val="center"/>
              <w:rPr>
                <w:rFonts w:cs="Arial"/>
              </w:rPr>
            </w:pPr>
          </w:p>
        </w:tc>
      </w:tr>
      <w:tr w:rsidR="00FC1680" w:rsidRPr="0045417C" w14:paraId="0769150D" w14:textId="77777777" w:rsidTr="00E14DF0">
        <w:trPr>
          <w:gridBefore w:val="1"/>
          <w:wBefore w:w="1173" w:type="dxa"/>
          <w:cantSplit/>
          <w:trHeight w:val="504"/>
          <w:jc w:val="center"/>
        </w:trPr>
        <w:tc>
          <w:tcPr>
            <w:tcW w:w="7610" w:type="dxa"/>
            <w:gridSpan w:val="2"/>
          </w:tcPr>
          <w:p w14:paraId="0769150B" w14:textId="77777777" w:rsidR="00FC1680" w:rsidRPr="0045417C" w:rsidRDefault="00FC1680" w:rsidP="006C4319">
            <w:pPr>
              <w:spacing w:before="240"/>
              <w:jc w:val="center"/>
              <w:rPr>
                <w:rFonts w:cs="Arial"/>
              </w:rPr>
            </w:pPr>
          </w:p>
        </w:tc>
        <w:tc>
          <w:tcPr>
            <w:tcW w:w="1554" w:type="dxa"/>
          </w:tcPr>
          <w:p w14:paraId="0769150C" w14:textId="77777777" w:rsidR="00FC1680" w:rsidRPr="0045417C" w:rsidRDefault="00FC1680" w:rsidP="006C4319">
            <w:pPr>
              <w:spacing w:before="240"/>
              <w:jc w:val="center"/>
              <w:rPr>
                <w:rFonts w:cs="Arial"/>
              </w:rPr>
            </w:pPr>
          </w:p>
        </w:tc>
      </w:tr>
      <w:tr w:rsidR="00AE17FA" w:rsidRPr="0045417C" w14:paraId="07691513" w14:textId="77777777" w:rsidTr="00E14DF0">
        <w:trPr>
          <w:gridBefore w:val="1"/>
          <w:wBefore w:w="1173" w:type="dxa"/>
          <w:cantSplit/>
          <w:trHeight w:val="1196"/>
          <w:jc w:val="center"/>
        </w:trPr>
        <w:tc>
          <w:tcPr>
            <w:tcW w:w="7610" w:type="dxa"/>
            <w:gridSpan w:val="2"/>
            <w:tcBorders>
              <w:top w:val="single" w:sz="4" w:space="0" w:color="auto"/>
            </w:tcBorders>
          </w:tcPr>
          <w:p w14:paraId="0769150F" w14:textId="05710FD0" w:rsidR="00AE17FA" w:rsidRDefault="00E14DF0" w:rsidP="00292310">
            <w:pPr>
              <w:jc w:val="center"/>
            </w:pPr>
            <w:r>
              <w:t xml:space="preserve">Lynn Arrington - VF-3 </w:t>
            </w:r>
            <w:r w:rsidR="00164133">
              <w:t>Facility Manager</w:t>
            </w:r>
          </w:p>
          <w:p w14:paraId="07691510" w14:textId="77777777" w:rsidR="00AE17FA" w:rsidRDefault="00AE17FA" w:rsidP="00292310">
            <w:pPr>
              <w:jc w:val="center"/>
            </w:pPr>
          </w:p>
          <w:p w14:paraId="07691511" w14:textId="0EB948FD" w:rsidR="00AE17FA" w:rsidRPr="0045417C" w:rsidRDefault="001925C4" w:rsidP="001925C4">
            <w:pPr>
              <w:tabs>
                <w:tab w:val="left" w:pos="5896"/>
              </w:tabs>
              <w:rPr>
                <w:rFonts w:cs="Arial"/>
              </w:rPr>
            </w:pPr>
            <w:r>
              <w:rPr>
                <w:rFonts w:cs="Arial"/>
              </w:rPr>
              <w:tab/>
            </w:r>
          </w:p>
        </w:tc>
        <w:tc>
          <w:tcPr>
            <w:tcW w:w="1554" w:type="dxa"/>
            <w:tcBorders>
              <w:top w:val="single" w:sz="4" w:space="0" w:color="auto"/>
            </w:tcBorders>
          </w:tcPr>
          <w:p w14:paraId="07691512" w14:textId="77777777" w:rsidR="00AE17FA" w:rsidRPr="00292310" w:rsidRDefault="00AE17FA" w:rsidP="00383612">
            <w:pPr>
              <w:jc w:val="center"/>
            </w:pPr>
            <w:r>
              <w:rPr>
                <w:rFonts w:cs="Arial"/>
              </w:rPr>
              <w:t>Date</w:t>
            </w:r>
          </w:p>
        </w:tc>
      </w:tr>
      <w:tr w:rsidR="00E14DF0" w:rsidRPr="0045417C" w14:paraId="07691516" w14:textId="77777777" w:rsidTr="00E14DF0">
        <w:trPr>
          <w:gridBefore w:val="1"/>
          <w:wBefore w:w="1173" w:type="dxa"/>
          <w:cantSplit/>
          <w:trHeight w:hRule="exact" w:val="1225"/>
          <w:jc w:val="center"/>
        </w:trPr>
        <w:tc>
          <w:tcPr>
            <w:tcW w:w="7610" w:type="dxa"/>
            <w:gridSpan w:val="2"/>
            <w:tcBorders>
              <w:top w:val="single" w:sz="4" w:space="0" w:color="auto"/>
            </w:tcBorders>
          </w:tcPr>
          <w:p w14:paraId="07691514" w14:textId="5677C951" w:rsidR="00E14DF0" w:rsidRPr="00F31029" w:rsidRDefault="00E14DF0" w:rsidP="003D1FD4">
            <w:pPr>
              <w:jc w:val="center"/>
              <w:rPr>
                <w:rFonts w:cs="Arial"/>
              </w:rPr>
            </w:pPr>
            <w:r>
              <w:rPr>
                <w:rFonts w:cs="Arial"/>
              </w:rPr>
              <w:t xml:space="preserve"> Brent Nowlin – Area </w:t>
            </w:r>
            <w:r w:rsidR="00BF1BB6">
              <w:rPr>
                <w:rFonts w:cs="Arial"/>
              </w:rPr>
              <w:t xml:space="preserve">Seven </w:t>
            </w:r>
            <w:r>
              <w:rPr>
                <w:rFonts w:cs="Arial"/>
              </w:rPr>
              <w:t>Safety Committee Chair</w:t>
            </w:r>
            <w:r w:rsidR="00BF1BB6">
              <w:rPr>
                <w:rFonts w:cs="Arial"/>
              </w:rPr>
              <w:t>man</w:t>
            </w:r>
          </w:p>
        </w:tc>
        <w:tc>
          <w:tcPr>
            <w:tcW w:w="1554" w:type="dxa"/>
            <w:tcBorders>
              <w:top w:val="single" w:sz="4" w:space="0" w:color="auto"/>
            </w:tcBorders>
          </w:tcPr>
          <w:p w14:paraId="07691515" w14:textId="6B8269CE" w:rsidR="00E14DF0" w:rsidRDefault="00E14DF0" w:rsidP="00292310">
            <w:pPr>
              <w:jc w:val="center"/>
            </w:pPr>
            <w:r>
              <w:rPr>
                <w:rFonts w:cs="Arial"/>
              </w:rPr>
              <w:t>Date</w:t>
            </w:r>
          </w:p>
        </w:tc>
      </w:tr>
      <w:tr w:rsidR="00E14DF0" w:rsidRPr="0045417C" w14:paraId="0769151C" w14:textId="77777777" w:rsidTr="00E14DF0">
        <w:trPr>
          <w:gridBefore w:val="1"/>
          <w:wBefore w:w="1173" w:type="dxa"/>
          <w:cantSplit/>
          <w:trHeight w:val="1052"/>
          <w:jc w:val="center"/>
        </w:trPr>
        <w:tc>
          <w:tcPr>
            <w:tcW w:w="7610" w:type="dxa"/>
            <w:gridSpan w:val="2"/>
          </w:tcPr>
          <w:p w14:paraId="010855A2" w14:textId="77777777" w:rsidR="00E14DF0" w:rsidRDefault="00E14DF0" w:rsidP="00D2486D">
            <w:pPr>
              <w:jc w:val="center"/>
              <w:rPr>
                <w:rFonts w:cs="Arial"/>
              </w:rPr>
            </w:pPr>
            <w:r>
              <w:br w:type="page"/>
            </w:r>
            <w:r>
              <w:rPr>
                <w:rFonts w:cs="Arial"/>
              </w:rPr>
              <w:t xml:space="preserve"> </w:t>
            </w:r>
          </w:p>
          <w:p w14:paraId="0769151A" w14:textId="0521E985" w:rsidR="00E14DF0" w:rsidRDefault="00E14DF0" w:rsidP="00292310">
            <w:pPr>
              <w:jc w:val="center"/>
              <w:rPr>
                <w:rFonts w:cs="Arial"/>
              </w:rPr>
            </w:pPr>
          </w:p>
        </w:tc>
        <w:tc>
          <w:tcPr>
            <w:tcW w:w="1554" w:type="dxa"/>
          </w:tcPr>
          <w:p w14:paraId="0769151B" w14:textId="37C9D1D0" w:rsidR="00E14DF0" w:rsidRDefault="00E14DF0" w:rsidP="003D1FD4">
            <w:pPr>
              <w:jc w:val="center"/>
              <w:rPr>
                <w:rFonts w:cs="Arial"/>
              </w:rPr>
            </w:pPr>
          </w:p>
        </w:tc>
      </w:tr>
      <w:tr w:rsidR="00E14DF0" w:rsidRPr="0045417C" w14:paraId="0769151F" w14:textId="77777777" w:rsidTr="00E14DF0">
        <w:trPr>
          <w:gridAfter w:val="2"/>
          <w:wAfter w:w="2584" w:type="dxa"/>
          <w:cantSplit/>
          <w:trHeight w:hRule="exact" w:val="558"/>
          <w:jc w:val="center"/>
        </w:trPr>
        <w:tc>
          <w:tcPr>
            <w:tcW w:w="7753" w:type="dxa"/>
            <w:gridSpan w:val="2"/>
          </w:tcPr>
          <w:p w14:paraId="0769151E" w14:textId="77777777" w:rsidR="00E14DF0" w:rsidRPr="0045417C" w:rsidRDefault="00E14DF0" w:rsidP="00C7366A">
            <w:pPr>
              <w:jc w:val="center"/>
              <w:rPr>
                <w:rFonts w:cs="Arial"/>
              </w:rPr>
            </w:pPr>
          </w:p>
        </w:tc>
      </w:tr>
    </w:tbl>
    <w:p w14:paraId="6698E2EE" w14:textId="77777777" w:rsidR="006256A3" w:rsidRDefault="006256A3">
      <w:pPr>
        <w:rPr>
          <w:rFonts w:cs="Arial"/>
        </w:rPr>
      </w:pPr>
    </w:p>
    <w:p w14:paraId="3E3E9316" w14:textId="77777777" w:rsidR="006256A3" w:rsidRDefault="006256A3">
      <w:pPr>
        <w:rPr>
          <w:rFonts w:cs="Arial"/>
        </w:rPr>
      </w:pPr>
      <w:r>
        <w:rPr>
          <w:rFonts w:cs="Arial"/>
        </w:rPr>
        <w:br w:type="page"/>
      </w:r>
    </w:p>
    <w:sdt>
      <w:sdtPr>
        <w:rPr>
          <w:rFonts w:ascii="Arial" w:eastAsia="Times New Roman" w:hAnsi="Arial" w:cs="Times New Roman"/>
          <w:b w:val="0"/>
          <w:bCs w:val="0"/>
          <w:color w:val="auto"/>
          <w:sz w:val="20"/>
          <w:szCs w:val="20"/>
        </w:rPr>
        <w:id w:val="-310870777"/>
        <w:docPartObj>
          <w:docPartGallery w:val="Table of Contents"/>
          <w:docPartUnique/>
        </w:docPartObj>
      </w:sdtPr>
      <w:sdtEndPr>
        <w:rPr>
          <w:noProof/>
        </w:rPr>
      </w:sdtEndPr>
      <w:sdtContent>
        <w:p w14:paraId="19C2385E" w14:textId="6406DF98" w:rsidR="006256A3" w:rsidRDefault="006256A3">
          <w:pPr>
            <w:pStyle w:val="TOCHeading"/>
          </w:pPr>
          <w:r>
            <w:t>Table of Contents</w:t>
          </w:r>
        </w:p>
        <w:p w14:paraId="7CDEE05E" w14:textId="35527F3C" w:rsidR="006256A3" w:rsidRDefault="006256A3">
          <w:pPr>
            <w:pStyle w:val="TOC1"/>
            <w:tabs>
              <w:tab w:val="left" w:pos="522"/>
              <w:tab w:val="right" w:leader="dot" w:pos="10502"/>
            </w:tabs>
            <w:rPr>
              <w:rFonts w:eastAsiaTheme="minorEastAsia" w:cstheme="minorBidi"/>
              <w:b w:val="0"/>
              <w:bCs w:val="0"/>
              <w:caps/>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49203420" w:history="1">
            <w:r w:rsidRPr="002376CA">
              <w:rPr>
                <w:rStyle w:val="Hyperlink"/>
                <w:noProof/>
              </w:rPr>
              <w:t>1.0</w:t>
            </w:r>
            <w:r>
              <w:rPr>
                <w:rFonts w:eastAsiaTheme="minorEastAsia" w:cstheme="minorBidi"/>
                <w:b w:val="0"/>
                <w:bCs w:val="0"/>
                <w:caps/>
                <w:noProof/>
                <w:kern w:val="2"/>
                <w14:ligatures w14:val="standardContextual"/>
              </w:rPr>
              <w:tab/>
            </w:r>
            <w:r w:rsidRPr="002376CA">
              <w:rPr>
                <w:rStyle w:val="Hyperlink"/>
                <w:noProof/>
              </w:rPr>
              <w:t>DOCUMENT PURPOSE</w:t>
            </w:r>
            <w:r>
              <w:rPr>
                <w:noProof/>
                <w:webHidden/>
              </w:rPr>
              <w:tab/>
            </w:r>
            <w:r>
              <w:rPr>
                <w:noProof/>
                <w:webHidden/>
              </w:rPr>
              <w:fldChar w:fldCharType="begin"/>
            </w:r>
            <w:r>
              <w:rPr>
                <w:noProof/>
                <w:webHidden/>
              </w:rPr>
              <w:instrText xml:space="preserve"> PAGEREF _Toc149203420 \h </w:instrText>
            </w:r>
            <w:r>
              <w:rPr>
                <w:noProof/>
                <w:webHidden/>
              </w:rPr>
            </w:r>
            <w:r>
              <w:rPr>
                <w:noProof/>
                <w:webHidden/>
              </w:rPr>
              <w:fldChar w:fldCharType="separate"/>
            </w:r>
            <w:r>
              <w:rPr>
                <w:noProof/>
                <w:webHidden/>
              </w:rPr>
              <w:t>4</w:t>
            </w:r>
            <w:r>
              <w:rPr>
                <w:noProof/>
                <w:webHidden/>
              </w:rPr>
              <w:fldChar w:fldCharType="end"/>
            </w:r>
          </w:hyperlink>
        </w:p>
        <w:p w14:paraId="0D52711C" w14:textId="321CADE9" w:rsidR="006256A3" w:rsidRDefault="00000000">
          <w:pPr>
            <w:pStyle w:val="TOC1"/>
            <w:tabs>
              <w:tab w:val="left" w:pos="522"/>
              <w:tab w:val="right" w:leader="dot" w:pos="10502"/>
            </w:tabs>
            <w:rPr>
              <w:rFonts w:eastAsiaTheme="minorEastAsia" w:cstheme="minorBidi"/>
              <w:b w:val="0"/>
              <w:bCs w:val="0"/>
              <w:caps/>
              <w:noProof/>
              <w:kern w:val="2"/>
              <w14:ligatures w14:val="standardContextual"/>
            </w:rPr>
          </w:pPr>
          <w:hyperlink w:anchor="_Toc149203421" w:history="1">
            <w:r w:rsidR="006256A3" w:rsidRPr="002376CA">
              <w:rPr>
                <w:rStyle w:val="Hyperlink"/>
                <w:noProof/>
              </w:rPr>
              <w:t>2.0</w:t>
            </w:r>
            <w:r w:rsidR="006256A3">
              <w:rPr>
                <w:rFonts w:eastAsiaTheme="minorEastAsia" w:cstheme="minorBidi"/>
                <w:b w:val="0"/>
                <w:bCs w:val="0"/>
                <w:caps/>
                <w:noProof/>
                <w:kern w:val="2"/>
                <w14:ligatures w14:val="standardContextual"/>
              </w:rPr>
              <w:tab/>
            </w:r>
            <w:r w:rsidR="006256A3" w:rsidRPr="002376CA">
              <w:rPr>
                <w:rStyle w:val="Hyperlink"/>
                <w:noProof/>
              </w:rPr>
              <w:t>SCOPE</w:t>
            </w:r>
            <w:r w:rsidR="006256A3">
              <w:rPr>
                <w:noProof/>
                <w:webHidden/>
              </w:rPr>
              <w:tab/>
            </w:r>
            <w:r w:rsidR="006256A3">
              <w:rPr>
                <w:noProof/>
                <w:webHidden/>
              </w:rPr>
              <w:fldChar w:fldCharType="begin"/>
            </w:r>
            <w:r w:rsidR="006256A3">
              <w:rPr>
                <w:noProof/>
                <w:webHidden/>
              </w:rPr>
              <w:instrText xml:space="preserve"> PAGEREF _Toc149203421 \h </w:instrText>
            </w:r>
            <w:r w:rsidR="006256A3">
              <w:rPr>
                <w:noProof/>
                <w:webHidden/>
              </w:rPr>
            </w:r>
            <w:r w:rsidR="006256A3">
              <w:rPr>
                <w:noProof/>
                <w:webHidden/>
              </w:rPr>
              <w:fldChar w:fldCharType="separate"/>
            </w:r>
            <w:r w:rsidR="006256A3">
              <w:rPr>
                <w:noProof/>
                <w:webHidden/>
              </w:rPr>
              <w:t>4</w:t>
            </w:r>
            <w:r w:rsidR="006256A3">
              <w:rPr>
                <w:noProof/>
                <w:webHidden/>
              </w:rPr>
              <w:fldChar w:fldCharType="end"/>
            </w:r>
          </w:hyperlink>
        </w:p>
        <w:p w14:paraId="2EC9F57F" w14:textId="6E17327D" w:rsidR="006256A3" w:rsidRDefault="00000000">
          <w:pPr>
            <w:pStyle w:val="TOC1"/>
            <w:tabs>
              <w:tab w:val="left" w:pos="522"/>
              <w:tab w:val="right" w:leader="dot" w:pos="10502"/>
            </w:tabs>
            <w:rPr>
              <w:rFonts w:eastAsiaTheme="minorEastAsia" w:cstheme="minorBidi"/>
              <w:b w:val="0"/>
              <w:bCs w:val="0"/>
              <w:caps/>
              <w:noProof/>
              <w:kern w:val="2"/>
              <w14:ligatures w14:val="standardContextual"/>
            </w:rPr>
          </w:pPr>
          <w:hyperlink w:anchor="_Toc149203422" w:history="1">
            <w:r w:rsidR="006256A3" w:rsidRPr="002376CA">
              <w:rPr>
                <w:rStyle w:val="Hyperlink"/>
                <w:noProof/>
              </w:rPr>
              <w:t>3.0</w:t>
            </w:r>
            <w:r w:rsidR="006256A3">
              <w:rPr>
                <w:rFonts w:eastAsiaTheme="minorEastAsia" w:cstheme="minorBidi"/>
                <w:b w:val="0"/>
                <w:bCs w:val="0"/>
                <w:caps/>
                <w:noProof/>
                <w:kern w:val="2"/>
                <w14:ligatures w14:val="standardContextual"/>
              </w:rPr>
              <w:tab/>
            </w:r>
            <w:r w:rsidR="006256A3" w:rsidRPr="002376CA">
              <w:rPr>
                <w:rStyle w:val="Hyperlink"/>
                <w:noProof/>
              </w:rPr>
              <w:t>SYSTEM PURPOSE</w:t>
            </w:r>
            <w:r w:rsidR="006256A3">
              <w:rPr>
                <w:noProof/>
                <w:webHidden/>
              </w:rPr>
              <w:tab/>
            </w:r>
            <w:r w:rsidR="006256A3">
              <w:rPr>
                <w:noProof/>
                <w:webHidden/>
              </w:rPr>
              <w:fldChar w:fldCharType="begin"/>
            </w:r>
            <w:r w:rsidR="006256A3">
              <w:rPr>
                <w:noProof/>
                <w:webHidden/>
              </w:rPr>
              <w:instrText xml:space="preserve"> PAGEREF _Toc149203422 \h </w:instrText>
            </w:r>
            <w:r w:rsidR="006256A3">
              <w:rPr>
                <w:noProof/>
                <w:webHidden/>
              </w:rPr>
            </w:r>
            <w:r w:rsidR="006256A3">
              <w:rPr>
                <w:noProof/>
                <w:webHidden/>
              </w:rPr>
              <w:fldChar w:fldCharType="separate"/>
            </w:r>
            <w:r w:rsidR="006256A3">
              <w:rPr>
                <w:noProof/>
                <w:webHidden/>
              </w:rPr>
              <w:t>4</w:t>
            </w:r>
            <w:r w:rsidR="006256A3">
              <w:rPr>
                <w:noProof/>
                <w:webHidden/>
              </w:rPr>
              <w:fldChar w:fldCharType="end"/>
            </w:r>
          </w:hyperlink>
        </w:p>
        <w:p w14:paraId="14DBD711" w14:textId="63415148" w:rsidR="006256A3" w:rsidRDefault="00000000">
          <w:pPr>
            <w:pStyle w:val="TOC1"/>
            <w:tabs>
              <w:tab w:val="left" w:pos="515"/>
              <w:tab w:val="right" w:leader="dot" w:pos="10502"/>
            </w:tabs>
            <w:rPr>
              <w:rFonts w:eastAsiaTheme="minorEastAsia" w:cstheme="minorBidi"/>
              <w:b w:val="0"/>
              <w:bCs w:val="0"/>
              <w:caps/>
              <w:noProof/>
              <w:kern w:val="2"/>
              <w14:ligatures w14:val="standardContextual"/>
            </w:rPr>
          </w:pPr>
          <w:hyperlink w:anchor="_Toc149203423" w:history="1">
            <w:r w:rsidR="006256A3" w:rsidRPr="002376CA">
              <w:rPr>
                <w:rStyle w:val="Hyperlink"/>
                <w:rFonts w:ascii="Times New Roman" w:hAnsi="Times New Roman"/>
                <w:noProof/>
                <w:kern w:val="28"/>
              </w:rPr>
              <w:t>4.0</w:t>
            </w:r>
            <w:r w:rsidR="006256A3">
              <w:rPr>
                <w:rFonts w:eastAsiaTheme="minorEastAsia" w:cstheme="minorBidi"/>
                <w:b w:val="0"/>
                <w:bCs w:val="0"/>
                <w:caps/>
                <w:noProof/>
                <w:kern w:val="2"/>
                <w14:ligatures w14:val="standardContextual"/>
              </w:rPr>
              <w:tab/>
            </w:r>
            <w:r w:rsidR="006256A3" w:rsidRPr="002376CA">
              <w:rPr>
                <w:rStyle w:val="Hyperlink"/>
                <w:rFonts w:ascii="Times New Roman" w:hAnsi="Times New Roman"/>
                <w:noProof/>
                <w:kern w:val="28"/>
              </w:rPr>
              <w:t>HAZARD ANALYSIS SUMMARY</w:t>
            </w:r>
            <w:r w:rsidR="006256A3">
              <w:rPr>
                <w:noProof/>
                <w:webHidden/>
              </w:rPr>
              <w:tab/>
            </w:r>
            <w:r w:rsidR="006256A3">
              <w:rPr>
                <w:noProof/>
                <w:webHidden/>
              </w:rPr>
              <w:fldChar w:fldCharType="begin"/>
            </w:r>
            <w:r w:rsidR="006256A3">
              <w:rPr>
                <w:noProof/>
                <w:webHidden/>
              </w:rPr>
              <w:instrText xml:space="preserve"> PAGEREF _Toc149203423 \h </w:instrText>
            </w:r>
            <w:r w:rsidR="006256A3">
              <w:rPr>
                <w:noProof/>
                <w:webHidden/>
              </w:rPr>
            </w:r>
            <w:r w:rsidR="006256A3">
              <w:rPr>
                <w:noProof/>
                <w:webHidden/>
              </w:rPr>
              <w:fldChar w:fldCharType="separate"/>
            </w:r>
            <w:r w:rsidR="006256A3">
              <w:rPr>
                <w:noProof/>
                <w:webHidden/>
              </w:rPr>
              <w:t>4</w:t>
            </w:r>
            <w:r w:rsidR="006256A3">
              <w:rPr>
                <w:noProof/>
                <w:webHidden/>
              </w:rPr>
              <w:fldChar w:fldCharType="end"/>
            </w:r>
          </w:hyperlink>
        </w:p>
        <w:p w14:paraId="50D6570E" w14:textId="607FEB7A" w:rsidR="006256A3" w:rsidRDefault="00000000">
          <w:pPr>
            <w:pStyle w:val="TOC2"/>
            <w:tabs>
              <w:tab w:val="left" w:pos="522"/>
              <w:tab w:val="right" w:leader="dot" w:pos="10502"/>
            </w:tabs>
            <w:rPr>
              <w:rFonts w:eastAsiaTheme="minorEastAsia" w:cstheme="minorBidi"/>
              <w:b w:val="0"/>
              <w:bCs w:val="0"/>
              <w:smallCaps/>
              <w:noProof/>
              <w:kern w:val="2"/>
              <w:sz w:val="24"/>
              <w:szCs w:val="24"/>
              <w14:ligatures w14:val="standardContextual"/>
            </w:rPr>
          </w:pPr>
          <w:hyperlink w:anchor="_Toc149203424" w:history="1">
            <w:r w:rsidR="006256A3" w:rsidRPr="002376CA">
              <w:rPr>
                <w:rStyle w:val="Hyperlink"/>
                <w:noProof/>
              </w:rPr>
              <w:t>4.1</w:t>
            </w:r>
            <w:r w:rsidR="006256A3">
              <w:rPr>
                <w:rFonts w:eastAsiaTheme="minorEastAsia" w:cstheme="minorBidi"/>
                <w:b w:val="0"/>
                <w:bCs w:val="0"/>
                <w:smallCaps/>
                <w:noProof/>
                <w:kern w:val="2"/>
                <w:sz w:val="24"/>
                <w:szCs w:val="24"/>
                <w14:ligatures w14:val="standardContextual"/>
              </w:rPr>
              <w:tab/>
            </w:r>
            <w:r w:rsidR="006256A3" w:rsidRPr="002376CA">
              <w:rPr>
                <w:rStyle w:val="Hyperlink"/>
                <w:noProof/>
              </w:rPr>
              <w:t>ELECTRICAL POTENTIAL</w:t>
            </w:r>
            <w:r w:rsidR="006256A3">
              <w:rPr>
                <w:noProof/>
                <w:webHidden/>
              </w:rPr>
              <w:tab/>
            </w:r>
            <w:r w:rsidR="006256A3">
              <w:rPr>
                <w:noProof/>
                <w:webHidden/>
              </w:rPr>
              <w:fldChar w:fldCharType="begin"/>
            </w:r>
            <w:r w:rsidR="006256A3">
              <w:rPr>
                <w:noProof/>
                <w:webHidden/>
              </w:rPr>
              <w:instrText xml:space="preserve"> PAGEREF _Toc149203424 \h </w:instrText>
            </w:r>
            <w:r w:rsidR="006256A3">
              <w:rPr>
                <w:noProof/>
                <w:webHidden/>
              </w:rPr>
            </w:r>
            <w:r w:rsidR="006256A3">
              <w:rPr>
                <w:noProof/>
                <w:webHidden/>
              </w:rPr>
              <w:fldChar w:fldCharType="separate"/>
            </w:r>
            <w:r w:rsidR="006256A3">
              <w:rPr>
                <w:noProof/>
                <w:webHidden/>
              </w:rPr>
              <w:t>4</w:t>
            </w:r>
            <w:r w:rsidR="006256A3">
              <w:rPr>
                <w:noProof/>
                <w:webHidden/>
              </w:rPr>
              <w:fldChar w:fldCharType="end"/>
            </w:r>
          </w:hyperlink>
        </w:p>
        <w:p w14:paraId="49D6908C" w14:textId="402B96E8" w:rsidR="006256A3" w:rsidRDefault="00000000">
          <w:pPr>
            <w:pStyle w:val="TOC2"/>
            <w:tabs>
              <w:tab w:val="left" w:pos="522"/>
              <w:tab w:val="right" w:leader="dot" w:pos="10502"/>
            </w:tabs>
            <w:rPr>
              <w:rFonts w:eastAsiaTheme="minorEastAsia" w:cstheme="minorBidi"/>
              <w:b w:val="0"/>
              <w:bCs w:val="0"/>
              <w:smallCaps/>
              <w:noProof/>
              <w:kern w:val="2"/>
              <w:sz w:val="24"/>
              <w:szCs w:val="24"/>
              <w14:ligatures w14:val="standardContextual"/>
            </w:rPr>
          </w:pPr>
          <w:hyperlink w:anchor="_Toc149203425" w:history="1">
            <w:r w:rsidR="006256A3" w:rsidRPr="002376CA">
              <w:rPr>
                <w:rStyle w:val="Hyperlink"/>
                <w:noProof/>
              </w:rPr>
              <w:t>4.2</w:t>
            </w:r>
            <w:r w:rsidR="006256A3">
              <w:rPr>
                <w:rFonts w:eastAsiaTheme="minorEastAsia" w:cstheme="minorBidi"/>
                <w:b w:val="0"/>
                <w:bCs w:val="0"/>
                <w:smallCaps/>
                <w:noProof/>
                <w:kern w:val="2"/>
                <w:sz w:val="24"/>
                <w:szCs w:val="24"/>
                <w14:ligatures w14:val="standardContextual"/>
              </w:rPr>
              <w:tab/>
            </w:r>
            <w:r w:rsidR="006256A3" w:rsidRPr="002376CA">
              <w:rPr>
                <w:rStyle w:val="Hyperlink"/>
                <w:noProof/>
              </w:rPr>
              <w:t>OVER-PRESSURIZATION</w:t>
            </w:r>
            <w:r w:rsidR="006256A3">
              <w:rPr>
                <w:noProof/>
                <w:webHidden/>
              </w:rPr>
              <w:tab/>
            </w:r>
            <w:r w:rsidR="006256A3">
              <w:rPr>
                <w:noProof/>
                <w:webHidden/>
              </w:rPr>
              <w:fldChar w:fldCharType="begin"/>
            </w:r>
            <w:r w:rsidR="006256A3">
              <w:rPr>
                <w:noProof/>
                <w:webHidden/>
              </w:rPr>
              <w:instrText xml:space="preserve"> PAGEREF _Toc149203425 \h </w:instrText>
            </w:r>
            <w:r w:rsidR="006256A3">
              <w:rPr>
                <w:noProof/>
                <w:webHidden/>
              </w:rPr>
            </w:r>
            <w:r w:rsidR="006256A3">
              <w:rPr>
                <w:noProof/>
                <w:webHidden/>
              </w:rPr>
              <w:fldChar w:fldCharType="separate"/>
            </w:r>
            <w:r w:rsidR="006256A3">
              <w:rPr>
                <w:noProof/>
                <w:webHidden/>
              </w:rPr>
              <w:t>4</w:t>
            </w:r>
            <w:r w:rsidR="006256A3">
              <w:rPr>
                <w:noProof/>
                <w:webHidden/>
              </w:rPr>
              <w:fldChar w:fldCharType="end"/>
            </w:r>
          </w:hyperlink>
        </w:p>
        <w:p w14:paraId="47742A3E" w14:textId="1CF9DA50" w:rsidR="006256A3" w:rsidRDefault="00000000">
          <w:pPr>
            <w:pStyle w:val="TOC2"/>
            <w:tabs>
              <w:tab w:val="left" w:pos="522"/>
              <w:tab w:val="right" w:leader="dot" w:pos="10502"/>
            </w:tabs>
            <w:rPr>
              <w:rFonts w:eastAsiaTheme="minorEastAsia" w:cstheme="minorBidi"/>
              <w:b w:val="0"/>
              <w:bCs w:val="0"/>
              <w:smallCaps/>
              <w:noProof/>
              <w:kern w:val="2"/>
              <w:sz w:val="24"/>
              <w:szCs w:val="24"/>
              <w14:ligatures w14:val="standardContextual"/>
            </w:rPr>
          </w:pPr>
          <w:hyperlink w:anchor="_Toc149203426" w:history="1">
            <w:r w:rsidR="006256A3" w:rsidRPr="002376CA">
              <w:rPr>
                <w:rStyle w:val="Hyperlink"/>
                <w:noProof/>
              </w:rPr>
              <w:t>4.3</w:t>
            </w:r>
            <w:r w:rsidR="006256A3">
              <w:rPr>
                <w:rFonts w:eastAsiaTheme="minorEastAsia" w:cstheme="minorBidi"/>
                <w:b w:val="0"/>
                <w:bCs w:val="0"/>
                <w:smallCaps/>
                <w:noProof/>
                <w:kern w:val="2"/>
                <w:sz w:val="24"/>
                <w:szCs w:val="24"/>
                <w14:ligatures w14:val="standardContextual"/>
              </w:rPr>
              <w:tab/>
            </w:r>
            <w:r w:rsidR="006256A3" w:rsidRPr="002376CA">
              <w:rPr>
                <w:rStyle w:val="Hyperlink"/>
                <w:noProof/>
              </w:rPr>
              <w:t>SMOKE OR FIRE</w:t>
            </w:r>
            <w:r w:rsidR="006256A3">
              <w:rPr>
                <w:noProof/>
                <w:webHidden/>
              </w:rPr>
              <w:tab/>
            </w:r>
            <w:r w:rsidR="006256A3">
              <w:rPr>
                <w:noProof/>
                <w:webHidden/>
              </w:rPr>
              <w:fldChar w:fldCharType="begin"/>
            </w:r>
            <w:r w:rsidR="006256A3">
              <w:rPr>
                <w:noProof/>
                <w:webHidden/>
              </w:rPr>
              <w:instrText xml:space="preserve"> PAGEREF _Toc149203426 \h </w:instrText>
            </w:r>
            <w:r w:rsidR="006256A3">
              <w:rPr>
                <w:noProof/>
                <w:webHidden/>
              </w:rPr>
            </w:r>
            <w:r w:rsidR="006256A3">
              <w:rPr>
                <w:noProof/>
                <w:webHidden/>
              </w:rPr>
              <w:fldChar w:fldCharType="separate"/>
            </w:r>
            <w:r w:rsidR="006256A3">
              <w:rPr>
                <w:noProof/>
                <w:webHidden/>
              </w:rPr>
              <w:t>4</w:t>
            </w:r>
            <w:r w:rsidR="006256A3">
              <w:rPr>
                <w:noProof/>
                <w:webHidden/>
              </w:rPr>
              <w:fldChar w:fldCharType="end"/>
            </w:r>
          </w:hyperlink>
        </w:p>
        <w:p w14:paraId="4E856F21" w14:textId="3A55DEA7" w:rsidR="006256A3" w:rsidRDefault="00000000">
          <w:pPr>
            <w:pStyle w:val="TOC2"/>
            <w:tabs>
              <w:tab w:val="left" w:pos="522"/>
              <w:tab w:val="right" w:leader="dot" w:pos="10502"/>
            </w:tabs>
            <w:rPr>
              <w:rFonts w:eastAsiaTheme="minorEastAsia" w:cstheme="minorBidi"/>
              <w:b w:val="0"/>
              <w:bCs w:val="0"/>
              <w:smallCaps/>
              <w:noProof/>
              <w:kern w:val="2"/>
              <w:sz w:val="24"/>
              <w:szCs w:val="24"/>
              <w14:ligatures w14:val="standardContextual"/>
            </w:rPr>
          </w:pPr>
          <w:hyperlink w:anchor="_Toc149203427" w:history="1">
            <w:r w:rsidR="006256A3" w:rsidRPr="002376CA">
              <w:rPr>
                <w:rStyle w:val="Hyperlink"/>
                <w:noProof/>
              </w:rPr>
              <w:t>4.4</w:t>
            </w:r>
            <w:r w:rsidR="006256A3">
              <w:rPr>
                <w:rFonts w:eastAsiaTheme="minorEastAsia" w:cstheme="minorBidi"/>
                <w:b w:val="0"/>
                <w:bCs w:val="0"/>
                <w:smallCaps/>
                <w:noProof/>
                <w:kern w:val="2"/>
                <w:sz w:val="24"/>
                <w:szCs w:val="24"/>
                <w14:ligatures w14:val="standardContextual"/>
              </w:rPr>
              <w:tab/>
            </w:r>
            <w:r w:rsidR="006256A3" w:rsidRPr="002376CA">
              <w:rPr>
                <w:rStyle w:val="Hyperlink"/>
                <w:noProof/>
              </w:rPr>
              <w:t>HIGH TEMPERATURES</w:t>
            </w:r>
            <w:r w:rsidR="006256A3">
              <w:rPr>
                <w:noProof/>
                <w:webHidden/>
              </w:rPr>
              <w:tab/>
            </w:r>
            <w:r w:rsidR="006256A3">
              <w:rPr>
                <w:noProof/>
                <w:webHidden/>
              </w:rPr>
              <w:fldChar w:fldCharType="begin"/>
            </w:r>
            <w:r w:rsidR="006256A3">
              <w:rPr>
                <w:noProof/>
                <w:webHidden/>
              </w:rPr>
              <w:instrText xml:space="preserve"> PAGEREF _Toc149203427 \h </w:instrText>
            </w:r>
            <w:r w:rsidR="006256A3">
              <w:rPr>
                <w:noProof/>
                <w:webHidden/>
              </w:rPr>
            </w:r>
            <w:r w:rsidR="006256A3">
              <w:rPr>
                <w:noProof/>
                <w:webHidden/>
              </w:rPr>
              <w:fldChar w:fldCharType="separate"/>
            </w:r>
            <w:r w:rsidR="006256A3">
              <w:rPr>
                <w:noProof/>
                <w:webHidden/>
              </w:rPr>
              <w:t>5</w:t>
            </w:r>
            <w:r w:rsidR="006256A3">
              <w:rPr>
                <w:noProof/>
                <w:webHidden/>
              </w:rPr>
              <w:fldChar w:fldCharType="end"/>
            </w:r>
          </w:hyperlink>
        </w:p>
        <w:p w14:paraId="70052053" w14:textId="3A1F1501" w:rsidR="006256A3" w:rsidRDefault="00000000">
          <w:pPr>
            <w:pStyle w:val="TOC2"/>
            <w:tabs>
              <w:tab w:val="left" w:pos="522"/>
              <w:tab w:val="right" w:leader="dot" w:pos="10502"/>
            </w:tabs>
            <w:rPr>
              <w:rFonts w:eastAsiaTheme="minorEastAsia" w:cstheme="minorBidi"/>
              <w:b w:val="0"/>
              <w:bCs w:val="0"/>
              <w:smallCaps/>
              <w:noProof/>
              <w:kern w:val="2"/>
              <w:sz w:val="24"/>
              <w:szCs w:val="24"/>
              <w14:ligatures w14:val="standardContextual"/>
            </w:rPr>
          </w:pPr>
          <w:hyperlink w:anchor="_Toc149203428" w:history="1">
            <w:r w:rsidR="006256A3" w:rsidRPr="002376CA">
              <w:rPr>
                <w:rStyle w:val="Hyperlink"/>
                <w:noProof/>
              </w:rPr>
              <w:t>4.5</w:t>
            </w:r>
            <w:r w:rsidR="006256A3">
              <w:rPr>
                <w:rFonts w:eastAsiaTheme="minorEastAsia" w:cstheme="minorBidi"/>
                <w:b w:val="0"/>
                <w:bCs w:val="0"/>
                <w:smallCaps/>
                <w:noProof/>
                <w:kern w:val="2"/>
                <w:sz w:val="24"/>
                <w:szCs w:val="24"/>
                <w14:ligatures w14:val="standardContextual"/>
              </w:rPr>
              <w:tab/>
            </w:r>
            <w:r w:rsidR="006256A3" w:rsidRPr="002376CA">
              <w:rPr>
                <w:rStyle w:val="Hyperlink"/>
                <w:noProof/>
              </w:rPr>
              <w:t>MATERIAL LEAKAGE</w:t>
            </w:r>
            <w:r w:rsidR="006256A3">
              <w:rPr>
                <w:noProof/>
                <w:webHidden/>
              </w:rPr>
              <w:tab/>
            </w:r>
            <w:r w:rsidR="006256A3">
              <w:rPr>
                <w:noProof/>
                <w:webHidden/>
              </w:rPr>
              <w:fldChar w:fldCharType="begin"/>
            </w:r>
            <w:r w:rsidR="006256A3">
              <w:rPr>
                <w:noProof/>
                <w:webHidden/>
              </w:rPr>
              <w:instrText xml:space="preserve"> PAGEREF _Toc149203428 \h </w:instrText>
            </w:r>
            <w:r w:rsidR="006256A3">
              <w:rPr>
                <w:noProof/>
                <w:webHidden/>
              </w:rPr>
            </w:r>
            <w:r w:rsidR="006256A3">
              <w:rPr>
                <w:noProof/>
                <w:webHidden/>
              </w:rPr>
              <w:fldChar w:fldCharType="separate"/>
            </w:r>
            <w:r w:rsidR="006256A3">
              <w:rPr>
                <w:noProof/>
                <w:webHidden/>
              </w:rPr>
              <w:t>5</w:t>
            </w:r>
            <w:r w:rsidR="006256A3">
              <w:rPr>
                <w:noProof/>
                <w:webHidden/>
              </w:rPr>
              <w:fldChar w:fldCharType="end"/>
            </w:r>
          </w:hyperlink>
        </w:p>
        <w:p w14:paraId="0FB5FA1B" w14:textId="32AAE7F7" w:rsidR="006256A3" w:rsidRDefault="00000000">
          <w:pPr>
            <w:pStyle w:val="TOC2"/>
            <w:tabs>
              <w:tab w:val="left" w:pos="522"/>
              <w:tab w:val="right" w:leader="dot" w:pos="10502"/>
            </w:tabs>
            <w:rPr>
              <w:rFonts w:eastAsiaTheme="minorEastAsia" w:cstheme="minorBidi"/>
              <w:b w:val="0"/>
              <w:bCs w:val="0"/>
              <w:smallCaps/>
              <w:noProof/>
              <w:kern w:val="2"/>
              <w:sz w:val="24"/>
              <w:szCs w:val="24"/>
              <w14:ligatures w14:val="standardContextual"/>
            </w:rPr>
          </w:pPr>
          <w:hyperlink w:anchor="_Toc149203429" w:history="1">
            <w:r w:rsidR="006256A3" w:rsidRPr="002376CA">
              <w:rPr>
                <w:rStyle w:val="Hyperlink"/>
                <w:noProof/>
              </w:rPr>
              <w:t>4.6</w:t>
            </w:r>
            <w:r w:rsidR="006256A3">
              <w:rPr>
                <w:rFonts w:eastAsiaTheme="minorEastAsia" w:cstheme="minorBidi"/>
                <w:b w:val="0"/>
                <w:bCs w:val="0"/>
                <w:smallCaps/>
                <w:noProof/>
                <w:kern w:val="2"/>
                <w:sz w:val="24"/>
                <w:szCs w:val="24"/>
                <w14:ligatures w14:val="standardContextual"/>
              </w:rPr>
              <w:tab/>
            </w:r>
            <w:r w:rsidR="006256A3" w:rsidRPr="002376CA">
              <w:rPr>
                <w:rStyle w:val="Hyperlink"/>
                <w:noProof/>
              </w:rPr>
              <w:t>TOXIC ATMOSPHERE</w:t>
            </w:r>
            <w:r w:rsidR="006256A3">
              <w:rPr>
                <w:noProof/>
                <w:webHidden/>
              </w:rPr>
              <w:tab/>
            </w:r>
            <w:r w:rsidR="006256A3">
              <w:rPr>
                <w:noProof/>
                <w:webHidden/>
              </w:rPr>
              <w:fldChar w:fldCharType="begin"/>
            </w:r>
            <w:r w:rsidR="006256A3">
              <w:rPr>
                <w:noProof/>
                <w:webHidden/>
              </w:rPr>
              <w:instrText xml:space="preserve"> PAGEREF _Toc149203429 \h </w:instrText>
            </w:r>
            <w:r w:rsidR="006256A3">
              <w:rPr>
                <w:noProof/>
                <w:webHidden/>
              </w:rPr>
            </w:r>
            <w:r w:rsidR="006256A3">
              <w:rPr>
                <w:noProof/>
                <w:webHidden/>
              </w:rPr>
              <w:fldChar w:fldCharType="separate"/>
            </w:r>
            <w:r w:rsidR="006256A3">
              <w:rPr>
                <w:noProof/>
                <w:webHidden/>
              </w:rPr>
              <w:t>5</w:t>
            </w:r>
            <w:r w:rsidR="006256A3">
              <w:rPr>
                <w:noProof/>
                <w:webHidden/>
              </w:rPr>
              <w:fldChar w:fldCharType="end"/>
            </w:r>
          </w:hyperlink>
        </w:p>
        <w:p w14:paraId="53488B4A" w14:textId="01D776C9" w:rsidR="006256A3" w:rsidRDefault="00000000">
          <w:pPr>
            <w:pStyle w:val="TOC2"/>
            <w:tabs>
              <w:tab w:val="left" w:pos="522"/>
              <w:tab w:val="right" w:leader="dot" w:pos="10502"/>
            </w:tabs>
            <w:rPr>
              <w:rFonts w:eastAsiaTheme="minorEastAsia" w:cstheme="minorBidi"/>
              <w:b w:val="0"/>
              <w:bCs w:val="0"/>
              <w:smallCaps/>
              <w:noProof/>
              <w:kern w:val="2"/>
              <w:sz w:val="24"/>
              <w:szCs w:val="24"/>
              <w14:ligatures w14:val="standardContextual"/>
            </w:rPr>
          </w:pPr>
          <w:hyperlink w:anchor="_Toc149203430" w:history="1">
            <w:r w:rsidR="006256A3" w:rsidRPr="002376CA">
              <w:rPr>
                <w:rStyle w:val="Hyperlink"/>
                <w:noProof/>
              </w:rPr>
              <w:t>4.7</w:t>
            </w:r>
            <w:r w:rsidR="006256A3">
              <w:rPr>
                <w:rFonts w:eastAsiaTheme="minorEastAsia" w:cstheme="minorBidi"/>
                <w:b w:val="0"/>
                <w:bCs w:val="0"/>
                <w:smallCaps/>
                <w:noProof/>
                <w:kern w:val="2"/>
                <w:sz w:val="24"/>
                <w:szCs w:val="24"/>
                <w14:ligatures w14:val="standardContextual"/>
              </w:rPr>
              <w:tab/>
            </w:r>
            <w:r w:rsidR="006256A3" w:rsidRPr="002376CA">
              <w:rPr>
                <w:rStyle w:val="Hyperlink"/>
                <w:noProof/>
              </w:rPr>
              <w:t>SHARP POINTS OR EDGES</w:t>
            </w:r>
            <w:r w:rsidR="006256A3">
              <w:rPr>
                <w:noProof/>
                <w:webHidden/>
              </w:rPr>
              <w:tab/>
            </w:r>
            <w:r w:rsidR="006256A3">
              <w:rPr>
                <w:noProof/>
                <w:webHidden/>
              </w:rPr>
              <w:fldChar w:fldCharType="begin"/>
            </w:r>
            <w:r w:rsidR="006256A3">
              <w:rPr>
                <w:noProof/>
                <w:webHidden/>
              </w:rPr>
              <w:instrText xml:space="preserve"> PAGEREF _Toc149203430 \h </w:instrText>
            </w:r>
            <w:r w:rsidR="006256A3">
              <w:rPr>
                <w:noProof/>
                <w:webHidden/>
              </w:rPr>
            </w:r>
            <w:r w:rsidR="006256A3">
              <w:rPr>
                <w:noProof/>
                <w:webHidden/>
              </w:rPr>
              <w:fldChar w:fldCharType="separate"/>
            </w:r>
            <w:r w:rsidR="006256A3">
              <w:rPr>
                <w:noProof/>
                <w:webHidden/>
              </w:rPr>
              <w:t>5</w:t>
            </w:r>
            <w:r w:rsidR="006256A3">
              <w:rPr>
                <w:noProof/>
                <w:webHidden/>
              </w:rPr>
              <w:fldChar w:fldCharType="end"/>
            </w:r>
          </w:hyperlink>
        </w:p>
        <w:p w14:paraId="4AF932EF" w14:textId="41F4B66A" w:rsidR="006256A3" w:rsidRDefault="006256A3">
          <w:r>
            <w:rPr>
              <w:b/>
              <w:bCs/>
              <w:noProof/>
            </w:rPr>
            <w:fldChar w:fldCharType="end"/>
          </w:r>
        </w:p>
      </w:sdtContent>
    </w:sdt>
    <w:p w14:paraId="07691520" w14:textId="1246B947" w:rsidR="00195E0D" w:rsidRDefault="00195E0D">
      <w:pPr>
        <w:rPr>
          <w:rFonts w:cs="Arial"/>
          <w:sz w:val="36"/>
        </w:rPr>
      </w:pPr>
      <w:r>
        <w:rPr>
          <w:rFonts w:cs="Arial"/>
        </w:rPr>
        <w:br w:type="page"/>
      </w:r>
    </w:p>
    <w:p w14:paraId="046CAF6E" w14:textId="381FB4D4" w:rsidR="00292FC2" w:rsidRPr="004B0697" w:rsidRDefault="008D0956" w:rsidP="004B0697">
      <w:pPr>
        <w:pStyle w:val="Heading1"/>
      </w:pPr>
      <w:bookmarkStart w:id="0" w:name="_Toc149203420"/>
      <w:r>
        <w:lastRenderedPageBreak/>
        <w:t xml:space="preserve">DOCUMENT </w:t>
      </w:r>
      <w:r w:rsidR="00292FC2" w:rsidRPr="004B0697">
        <w:t>PURPOSE</w:t>
      </w:r>
      <w:bookmarkEnd w:id="0"/>
    </w:p>
    <w:p w14:paraId="5892CD3A" w14:textId="7E285DE3" w:rsidR="00292FC2" w:rsidRDefault="00292FC2" w:rsidP="00292FC2">
      <w:pPr>
        <w:spacing w:after="120"/>
        <w:rPr>
          <w:rFonts w:ascii="Times New Roman" w:hAnsi="Times New Roman"/>
          <w:sz w:val="24"/>
        </w:rPr>
      </w:pPr>
      <w:r w:rsidRPr="00292FC2">
        <w:rPr>
          <w:rFonts w:ascii="Times New Roman" w:hAnsi="Times New Roman"/>
          <w:sz w:val="24"/>
        </w:rPr>
        <w:t>This document contains an analysis of hazards associated</w:t>
      </w:r>
      <w:r w:rsidR="00B30CEC">
        <w:rPr>
          <w:rFonts w:ascii="Times New Roman" w:hAnsi="Times New Roman"/>
          <w:sz w:val="24"/>
        </w:rPr>
        <w:t xml:space="preserve"> with the </w:t>
      </w:r>
      <w:r w:rsidR="002715FA">
        <w:rPr>
          <w:rFonts w:ascii="Times New Roman" w:hAnsi="Times New Roman"/>
          <w:sz w:val="24"/>
        </w:rPr>
        <w:t xml:space="preserve">energy storage subsystem for the </w:t>
      </w:r>
      <w:r w:rsidR="00F60877">
        <w:rPr>
          <w:rFonts w:ascii="Times New Roman" w:hAnsi="Times New Roman"/>
          <w:sz w:val="24"/>
        </w:rPr>
        <w:t xml:space="preserve">Watts on </w:t>
      </w:r>
      <w:r w:rsidR="00CE3478">
        <w:rPr>
          <w:rFonts w:ascii="Times New Roman" w:hAnsi="Times New Roman"/>
          <w:sz w:val="24"/>
        </w:rPr>
        <w:t>t</w:t>
      </w:r>
      <w:r w:rsidR="00F60877">
        <w:rPr>
          <w:rFonts w:ascii="Times New Roman" w:hAnsi="Times New Roman"/>
          <w:sz w:val="24"/>
        </w:rPr>
        <w:t>he Moon (</w:t>
      </w:r>
      <w:r w:rsidR="00CC6F2E">
        <w:rPr>
          <w:rFonts w:ascii="Times New Roman" w:hAnsi="Times New Roman"/>
          <w:sz w:val="24"/>
        </w:rPr>
        <w:t>WOTM</w:t>
      </w:r>
      <w:r w:rsidR="00F60877">
        <w:rPr>
          <w:rFonts w:ascii="Times New Roman" w:hAnsi="Times New Roman"/>
          <w:sz w:val="24"/>
        </w:rPr>
        <w:t>) Level 3 testing</w:t>
      </w:r>
      <w:r w:rsidR="00A30B2B">
        <w:rPr>
          <w:rFonts w:ascii="Times New Roman" w:hAnsi="Times New Roman"/>
          <w:sz w:val="24"/>
        </w:rPr>
        <w:t>,</w:t>
      </w:r>
      <w:r w:rsidR="00F60877">
        <w:rPr>
          <w:rFonts w:ascii="Times New Roman" w:hAnsi="Times New Roman"/>
          <w:sz w:val="24"/>
        </w:rPr>
        <w:t xml:space="preserve"> which will be conducted in </w:t>
      </w:r>
      <w:r w:rsidR="00A30B2B">
        <w:rPr>
          <w:rFonts w:ascii="Times New Roman" w:hAnsi="Times New Roman"/>
          <w:sz w:val="24"/>
        </w:rPr>
        <w:t>Vacuum Facility 3 (</w:t>
      </w:r>
      <w:r w:rsidR="00F60877">
        <w:rPr>
          <w:rFonts w:ascii="Times New Roman" w:hAnsi="Times New Roman"/>
          <w:sz w:val="24"/>
        </w:rPr>
        <w:t>VF</w:t>
      </w:r>
      <w:r w:rsidR="00CC6F2E">
        <w:rPr>
          <w:rFonts w:ascii="Times New Roman" w:hAnsi="Times New Roman"/>
          <w:sz w:val="24"/>
        </w:rPr>
        <w:t>-</w:t>
      </w:r>
      <w:r w:rsidR="00F60877">
        <w:rPr>
          <w:rFonts w:ascii="Times New Roman" w:hAnsi="Times New Roman"/>
          <w:sz w:val="24"/>
        </w:rPr>
        <w:t>3</w:t>
      </w:r>
      <w:r w:rsidR="00A30B2B">
        <w:rPr>
          <w:rFonts w:ascii="Times New Roman" w:hAnsi="Times New Roman"/>
          <w:sz w:val="24"/>
        </w:rPr>
        <w:t>)</w:t>
      </w:r>
      <w:r w:rsidR="00F60877">
        <w:rPr>
          <w:rFonts w:ascii="Times New Roman" w:hAnsi="Times New Roman"/>
          <w:sz w:val="24"/>
        </w:rPr>
        <w:t xml:space="preserve"> at the </w:t>
      </w:r>
      <w:r w:rsidR="00292FBA">
        <w:rPr>
          <w:rFonts w:ascii="Times New Roman" w:hAnsi="Times New Roman"/>
          <w:sz w:val="24"/>
        </w:rPr>
        <w:t xml:space="preserve">NASA </w:t>
      </w:r>
      <w:r w:rsidR="00F60877">
        <w:rPr>
          <w:rFonts w:ascii="Times New Roman" w:hAnsi="Times New Roman"/>
          <w:sz w:val="24"/>
        </w:rPr>
        <w:t>Glenn Research Center in B</w:t>
      </w:r>
      <w:r w:rsidR="00A30B2B">
        <w:rPr>
          <w:rFonts w:ascii="Times New Roman" w:hAnsi="Times New Roman"/>
          <w:sz w:val="24"/>
        </w:rPr>
        <w:t>ui</w:t>
      </w:r>
      <w:r w:rsidR="00F60877">
        <w:rPr>
          <w:rFonts w:ascii="Times New Roman" w:hAnsi="Times New Roman"/>
          <w:sz w:val="24"/>
        </w:rPr>
        <w:t>ld</w:t>
      </w:r>
      <w:r w:rsidR="00A30B2B">
        <w:rPr>
          <w:rFonts w:ascii="Times New Roman" w:hAnsi="Times New Roman"/>
          <w:sz w:val="24"/>
        </w:rPr>
        <w:t>in</w:t>
      </w:r>
      <w:r w:rsidR="00F60877">
        <w:rPr>
          <w:rFonts w:ascii="Times New Roman" w:hAnsi="Times New Roman"/>
          <w:sz w:val="24"/>
        </w:rPr>
        <w:t xml:space="preserve">g 16 from </w:t>
      </w:r>
      <w:r w:rsidR="00086BDF">
        <w:rPr>
          <w:rFonts w:ascii="Times New Roman" w:hAnsi="Times New Roman"/>
          <w:sz w:val="24"/>
        </w:rPr>
        <w:t>May</w:t>
      </w:r>
      <w:r w:rsidR="00F60877">
        <w:rPr>
          <w:rFonts w:ascii="Times New Roman" w:hAnsi="Times New Roman"/>
          <w:sz w:val="24"/>
        </w:rPr>
        <w:t>–July of 2024</w:t>
      </w:r>
      <w:r w:rsidRPr="00292FC2">
        <w:rPr>
          <w:rFonts w:ascii="Times New Roman" w:hAnsi="Times New Roman"/>
          <w:sz w:val="24"/>
        </w:rPr>
        <w:t>. Controls are defined to mitigate these hazards and an assessment is made of the remaining risk.</w:t>
      </w:r>
    </w:p>
    <w:p w14:paraId="12D801BD" w14:textId="77777777" w:rsidR="00292FC2" w:rsidRPr="00292FC2" w:rsidRDefault="00292FC2" w:rsidP="008D0956">
      <w:pPr>
        <w:pStyle w:val="Heading1"/>
      </w:pPr>
      <w:bookmarkStart w:id="1" w:name="_Toc149203421"/>
      <w:r w:rsidRPr="00292FC2">
        <w:t>SCOPE</w:t>
      </w:r>
      <w:bookmarkEnd w:id="1"/>
      <w:r w:rsidRPr="00292FC2">
        <w:t xml:space="preserve">       </w:t>
      </w:r>
    </w:p>
    <w:p w14:paraId="68C4D2AF" w14:textId="077871D2" w:rsidR="005B0737" w:rsidRDefault="001F7738" w:rsidP="00511236">
      <w:pPr>
        <w:spacing w:after="120"/>
        <w:rPr>
          <w:rFonts w:ascii="Times New Roman" w:hAnsi="Times New Roman"/>
          <w:sz w:val="24"/>
        </w:rPr>
      </w:pPr>
      <w:r>
        <w:rPr>
          <w:rFonts w:ascii="Times New Roman" w:hAnsi="Times New Roman"/>
          <w:sz w:val="24"/>
        </w:rPr>
        <w:t xml:space="preserve">This document covers the Watts on The Moon Level 3 testing that is to occur at the </w:t>
      </w:r>
      <w:r w:rsidR="00292FBA">
        <w:rPr>
          <w:rFonts w:ascii="Times New Roman" w:hAnsi="Times New Roman"/>
          <w:sz w:val="24"/>
        </w:rPr>
        <w:t xml:space="preserve">NASA </w:t>
      </w:r>
      <w:r>
        <w:rPr>
          <w:rFonts w:ascii="Times New Roman" w:hAnsi="Times New Roman"/>
          <w:sz w:val="24"/>
        </w:rPr>
        <w:t xml:space="preserve">Glenn Research Center between </w:t>
      </w:r>
      <w:r w:rsidR="00E20EFF">
        <w:rPr>
          <w:rFonts w:ascii="Times New Roman" w:hAnsi="Times New Roman"/>
          <w:sz w:val="24"/>
        </w:rPr>
        <w:t>May</w:t>
      </w:r>
      <w:r>
        <w:rPr>
          <w:rFonts w:ascii="Times New Roman" w:hAnsi="Times New Roman"/>
          <w:sz w:val="24"/>
        </w:rPr>
        <w:t xml:space="preserve">–July 2024 by </w:t>
      </w:r>
      <w:r w:rsidR="00A30B2B">
        <w:rPr>
          <w:rFonts w:ascii="Times New Roman" w:hAnsi="Times New Roman"/>
          <w:sz w:val="24"/>
        </w:rPr>
        <w:t>the four</w:t>
      </w:r>
      <w:r>
        <w:rPr>
          <w:rFonts w:ascii="Times New Roman" w:hAnsi="Times New Roman"/>
          <w:sz w:val="24"/>
        </w:rPr>
        <w:t xml:space="preserve"> finalist teams. Each team will be responsible for </w:t>
      </w:r>
      <w:r w:rsidR="00CE3478">
        <w:rPr>
          <w:rFonts w:ascii="Times New Roman" w:hAnsi="Times New Roman"/>
          <w:sz w:val="24"/>
        </w:rPr>
        <w:t xml:space="preserve">filling in the template on pages 8-9 of </w:t>
      </w:r>
      <w:r>
        <w:rPr>
          <w:rFonts w:ascii="Times New Roman" w:hAnsi="Times New Roman"/>
          <w:sz w:val="24"/>
        </w:rPr>
        <w:t xml:space="preserve">this document and submitting a version specific to their </w:t>
      </w:r>
      <w:r w:rsidR="002715FA">
        <w:rPr>
          <w:rFonts w:ascii="Times New Roman" w:hAnsi="Times New Roman"/>
          <w:sz w:val="24"/>
        </w:rPr>
        <w:t xml:space="preserve">energy storage </w:t>
      </w:r>
      <w:r>
        <w:rPr>
          <w:rFonts w:ascii="Times New Roman" w:hAnsi="Times New Roman"/>
          <w:sz w:val="24"/>
        </w:rPr>
        <w:t xml:space="preserve">hardware solutions. </w:t>
      </w:r>
      <w:r w:rsidR="00292FBA">
        <w:rPr>
          <w:rFonts w:ascii="Times New Roman" w:hAnsi="Times New Roman"/>
          <w:sz w:val="24"/>
        </w:rPr>
        <w:t>Teams will document the hazards identified with their hardware solutions and the steps that have been or will be taken to mitigate those hazards</w:t>
      </w:r>
      <w:r>
        <w:rPr>
          <w:rFonts w:ascii="Times New Roman" w:hAnsi="Times New Roman"/>
          <w:sz w:val="24"/>
        </w:rPr>
        <w:t xml:space="preserve">. </w:t>
      </w:r>
    </w:p>
    <w:p w14:paraId="12CD5F10" w14:textId="762909B5" w:rsidR="001F7738" w:rsidRPr="00292FC2" w:rsidRDefault="001F7738" w:rsidP="00511236">
      <w:pPr>
        <w:spacing w:after="120"/>
        <w:rPr>
          <w:rFonts w:ascii="Times New Roman" w:hAnsi="Times New Roman"/>
          <w:sz w:val="24"/>
        </w:rPr>
      </w:pPr>
      <w:r>
        <w:rPr>
          <w:rFonts w:ascii="Times New Roman" w:hAnsi="Times New Roman"/>
          <w:sz w:val="24"/>
        </w:rPr>
        <w:t>This document will then be reviewed by a NASA safety panel to approve shipment of the hardware to NASA</w:t>
      </w:r>
      <w:r w:rsidR="008124DF">
        <w:rPr>
          <w:rFonts w:ascii="Times New Roman" w:hAnsi="Times New Roman"/>
          <w:sz w:val="24"/>
        </w:rPr>
        <w:t xml:space="preserve"> and testing in</w:t>
      </w:r>
      <w:r w:rsidR="00A30B2B">
        <w:rPr>
          <w:rFonts w:ascii="Times New Roman" w:hAnsi="Times New Roman"/>
          <w:sz w:val="24"/>
        </w:rPr>
        <w:t xml:space="preserve"> VF</w:t>
      </w:r>
      <w:r w:rsidR="00CC6F2E">
        <w:rPr>
          <w:rFonts w:ascii="Times New Roman" w:hAnsi="Times New Roman"/>
          <w:sz w:val="24"/>
        </w:rPr>
        <w:t>-</w:t>
      </w:r>
      <w:r w:rsidR="00A30B2B">
        <w:rPr>
          <w:rFonts w:ascii="Times New Roman" w:hAnsi="Times New Roman"/>
          <w:sz w:val="24"/>
        </w:rPr>
        <w:t>3</w:t>
      </w:r>
      <w:r>
        <w:rPr>
          <w:rFonts w:ascii="Times New Roman" w:hAnsi="Times New Roman"/>
          <w:sz w:val="24"/>
        </w:rPr>
        <w:t xml:space="preserve">. </w:t>
      </w:r>
      <w:r w:rsidR="00292FBA">
        <w:rPr>
          <w:rFonts w:ascii="Times New Roman" w:hAnsi="Times New Roman"/>
          <w:sz w:val="24"/>
        </w:rPr>
        <w:t>Teams</w:t>
      </w:r>
      <w:r>
        <w:rPr>
          <w:rFonts w:ascii="Times New Roman" w:hAnsi="Times New Roman"/>
          <w:sz w:val="24"/>
        </w:rPr>
        <w:t xml:space="preserve"> </w:t>
      </w:r>
      <w:r w:rsidR="00A30B2B">
        <w:rPr>
          <w:rFonts w:ascii="Times New Roman" w:hAnsi="Times New Roman"/>
          <w:sz w:val="24"/>
        </w:rPr>
        <w:t>that are no</w:t>
      </w:r>
      <w:r w:rsidR="008D4838">
        <w:rPr>
          <w:rFonts w:ascii="Times New Roman" w:hAnsi="Times New Roman"/>
          <w:sz w:val="24"/>
        </w:rPr>
        <w:t>t</w:t>
      </w:r>
      <w:r w:rsidR="00A30B2B">
        <w:rPr>
          <w:rFonts w:ascii="Times New Roman" w:hAnsi="Times New Roman"/>
          <w:sz w:val="24"/>
        </w:rPr>
        <w:t xml:space="preserve"> approved after the safety review </w:t>
      </w:r>
      <w:r>
        <w:rPr>
          <w:rFonts w:ascii="Times New Roman" w:hAnsi="Times New Roman"/>
          <w:sz w:val="24"/>
        </w:rPr>
        <w:t xml:space="preserve">will have </w:t>
      </w:r>
      <w:r w:rsidR="00A30B2B">
        <w:rPr>
          <w:rFonts w:ascii="Times New Roman" w:hAnsi="Times New Roman"/>
          <w:sz w:val="24"/>
        </w:rPr>
        <w:t xml:space="preserve">up to </w:t>
      </w:r>
      <w:r>
        <w:rPr>
          <w:rFonts w:ascii="Times New Roman" w:hAnsi="Times New Roman"/>
          <w:sz w:val="24"/>
        </w:rPr>
        <w:t xml:space="preserve">30 </w:t>
      </w:r>
      <w:r w:rsidR="00CE3478">
        <w:rPr>
          <w:rFonts w:ascii="Times New Roman" w:hAnsi="Times New Roman"/>
          <w:sz w:val="24"/>
        </w:rPr>
        <w:t xml:space="preserve">calendar </w:t>
      </w:r>
      <w:r>
        <w:rPr>
          <w:rFonts w:ascii="Times New Roman" w:hAnsi="Times New Roman"/>
          <w:sz w:val="24"/>
        </w:rPr>
        <w:t>days to correct deficiencies</w:t>
      </w:r>
      <w:r w:rsidR="004A2DC2">
        <w:rPr>
          <w:rFonts w:ascii="Times New Roman" w:hAnsi="Times New Roman"/>
          <w:sz w:val="24"/>
        </w:rPr>
        <w:t>, document the revisions,</w:t>
      </w:r>
      <w:r>
        <w:rPr>
          <w:rFonts w:ascii="Times New Roman" w:hAnsi="Times New Roman"/>
          <w:sz w:val="24"/>
        </w:rPr>
        <w:t xml:space="preserve"> </w:t>
      </w:r>
      <w:r w:rsidR="008D4838">
        <w:rPr>
          <w:rFonts w:ascii="Times New Roman" w:hAnsi="Times New Roman"/>
          <w:sz w:val="24"/>
        </w:rPr>
        <w:t>and</w:t>
      </w:r>
      <w:r>
        <w:rPr>
          <w:rFonts w:ascii="Times New Roman" w:hAnsi="Times New Roman"/>
          <w:sz w:val="24"/>
        </w:rPr>
        <w:t xml:space="preserve"> receive approval for hardware shipment</w:t>
      </w:r>
      <w:r w:rsidR="003D685C">
        <w:rPr>
          <w:rFonts w:ascii="Times New Roman" w:hAnsi="Times New Roman"/>
          <w:sz w:val="24"/>
        </w:rPr>
        <w:t xml:space="preserve"> and testing</w:t>
      </w:r>
      <w:r>
        <w:rPr>
          <w:rFonts w:ascii="Times New Roman" w:hAnsi="Times New Roman"/>
          <w:sz w:val="24"/>
        </w:rPr>
        <w:t xml:space="preserve">. </w:t>
      </w:r>
    </w:p>
    <w:p w14:paraId="162FA4FD" w14:textId="77777777" w:rsidR="00292FC2" w:rsidRPr="00292FC2" w:rsidRDefault="00292FC2" w:rsidP="008D0956">
      <w:pPr>
        <w:pStyle w:val="Heading1"/>
      </w:pPr>
      <w:bookmarkStart w:id="2" w:name="_Toc149203422"/>
      <w:r w:rsidRPr="00292FC2">
        <w:t>SYSTEM PURPOSE</w:t>
      </w:r>
      <w:bookmarkEnd w:id="2"/>
    </w:p>
    <w:p w14:paraId="47151153" w14:textId="3661A801" w:rsidR="004C58DB" w:rsidRDefault="00292FBA" w:rsidP="00292FC2">
      <w:pPr>
        <w:spacing w:after="120"/>
        <w:rPr>
          <w:rFonts w:ascii="Times New Roman" w:hAnsi="Times New Roman"/>
          <w:sz w:val="24"/>
        </w:rPr>
      </w:pPr>
      <w:r>
        <w:rPr>
          <w:rFonts w:ascii="Times New Roman" w:hAnsi="Times New Roman"/>
          <w:sz w:val="24"/>
        </w:rPr>
        <w:t>WOTM</w:t>
      </w:r>
      <w:r w:rsidR="00F60877">
        <w:rPr>
          <w:rFonts w:ascii="Times New Roman" w:hAnsi="Times New Roman"/>
          <w:sz w:val="24"/>
        </w:rPr>
        <w:t xml:space="preserve"> is a NASA Centennial Challenge, which incentivizes technology development through technical challenge and competition. </w:t>
      </w:r>
      <w:r w:rsidR="00CC6F2E">
        <w:rPr>
          <w:rFonts w:ascii="Times New Roman" w:hAnsi="Times New Roman"/>
          <w:sz w:val="24"/>
        </w:rPr>
        <w:t>WOTM</w:t>
      </w:r>
      <w:r w:rsidR="00F60877">
        <w:rPr>
          <w:rFonts w:ascii="Times New Roman" w:hAnsi="Times New Roman"/>
          <w:sz w:val="24"/>
        </w:rPr>
        <w:t xml:space="preserve"> is incentivizing the improvement of long</w:t>
      </w:r>
      <w:r w:rsidR="00D31DF5">
        <w:rPr>
          <w:rFonts w:ascii="Times New Roman" w:hAnsi="Times New Roman"/>
          <w:sz w:val="24"/>
        </w:rPr>
        <w:t>-</w:t>
      </w:r>
      <w:r w:rsidR="00F60877">
        <w:rPr>
          <w:rFonts w:ascii="Times New Roman" w:hAnsi="Times New Roman"/>
          <w:sz w:val="24"/>
        </w:rPr>
        <w:t>distance power transmission and energy storage in a challenging, simulated lunar environment</w:t>
      </w:r>
      <w:r w:rsidR="00292FC2" w:rsidRPr="00292FC2">
        <w:rPr>
          <w:rFonts w:ascii="Times New Roman" w:hAnsi="Times New Roman"/>
          <w:sz w:val="24"/>
        </w:rPr>
        <w:t>.</w:t>
      </w:r>
    </w:p>
    <w:p w14:paraId="5F9B535B" w14:textId="77777777" w:rsidR="004C58DB" w:rsidRPr="00292FC2" w:rsidRDefault="004C58DB" w:rsidP="00292FC2">
      <w:pPr>
        <w:spacing w:after="120"/>
        <w:rPr>
          <w:rFonts w:ascii="Times New Roman" w:hAnsi="Times New Roman"/>
          <w:sz w:val="24"/>
        </w:rPr>
      </w:pPr>
    </w:p>
    <w:p w14:paraId="75A9D937" w14:textId="77777777" w:rsidR="00292FC2" w:rsidRPr="00292FC2" w:rsidRDefault="00292FC2" w:rsidP="003D58FA">
      <w:pPr>
        <w:keepNext/>
        <w:numPr>
          <w:ilvl w:val="0"/>
          <w:numId w:val="1"/>
        </w:numPr>
        <w:tabs>
          <w:tab w:val="clear" w:pos="720"/>
        </w:tabs>
        <w:spacing w:before="120" w:after="120" w:line="276" w:lineRule="auto"/>
        <w:ind w:left="0" w:firstLine="0"/>
        <w:outlineLvl w:val="0"/>
        <w:rPr>
          <w:rFonts w:ascii="Times New Roman" w:hAnsi="Times New Roman"/>
          <w:b/>
          <w:kern w:val="28"/>
          <w:sz w:val="24"/>
          <w:u w:val="single"/>
        </w:rPr>
      </w:pPr>
      <w:bookmarkStart w:id="3" w:name="_Toc149203423"/>
      <w:r w:rsidRPr="00292FC2">
        <w:rPr>
          <w:rFonts w:ascii="Times New Roman" w:hAnsi="Times New Roman"/>
          <w:b/>
          <w:kern w:val="28"/>
          <w:sz w:val="24"/>
          <w:u w:val="single"/>
        </w:rPr>
        <w:t>HAZARD ANALYSIS SUMMARY</w:t>
      </w:r>
      <w:bookmarkEnd w:id="3"/>
    </w:p>
    <w:p w14:paraId="0FFF1B6E" w14:textId="65154CD1" w:rsidR="00292FC2" w:rsidRPr="00292FC2" w:rsidRDefault="00292FC2" w:rsidP="00292FC2">
      <w:pPr>
        <w:spacing w:after="120"/>
        <w:rPr>
          <w:rFonts w:ascii="Times New Roman" w:hAnsi="Times New Roman"/>
          <w:sz w:val="24"/>
        </w:rPr>
      </w:pPr>
      <w:r w:rsidRPr="00292FC2">
        <w:rPr>
          <w:rFonts w:ascii="Times New Roman" w:hAnsi="Times New Roman"/>
          <w:sz w:val="24"/>
        </w:rPr>
        <w:t xml:space="preserve">Hazards for the </w:t>
      </w:r>
      <w:r w:rsidR="00CC6F2E">
        <w:rPr>
          <w:rFonts w:ascii="Times New Roman" w:hAnsi="Times New Roman"/>
          <w:sz w:val="24"/>
        </w:rPr>
        <w:t>WOTM</w:t>
      </w:r>
      <w:r w:rsidR="00863AFA">
        <w:rPr>
          <w:rFonts w:ascii="Times New Roman" w:hAnsi="Times New Roman"/>
          <w:sz w:val="24"/>
        </w:rPr>
        <w:t xml:space="preserve"> Level 3</w:t>
      </w:r>
      <w:r w:rsidRPr="00292FC2">
        <w:rPr>
          <w:rFonts w:ascii="Times New Roman" w:hAnsi="Times New Roman"/>
          <w:sz w:val="24"/>
        </w:rPr>
        <w:t xml:space="preserve"> testbed operation are listed below</w:t>
      </w:r>
      <w:r w:rsidR="00C37735">
        <w:rPr>
          <w:rFonts w:ascii="Times New Roman" w:hAnsi="Times New Roman"/>
          <w:sz w:val="24"/>
        </w:rPr>
        <w:t>:</w:t>
      </w:r>
    </w:p>
    <w:p w14:paraId="777EEAA9" w14:textId="77777777" w:rsidR="00086BDF" w:rsidRPr="00292FC2" w:rsidRDefault="00086BDF" w:rsidP="00292FC2">
      <w:pPr>
        <w:spacing w:after="120"/>
        <w:rPr>
          <w:rFonts w:ascii="Times New Roman" w:hAnsi="Times New Roman"/>
          <w:sz w:val="24"/>
        </w:rPr>
      </w:pPr>
    </w:p>
    <w:p w14:paraId="3BCE96ED" w14:textId="77777777" w:rsidR="002E5992" w:rsidRPr="00292FC2" w:rsidRDefault="002E5992" w:rsidP="002E5992">
      <w:pPr>
        <w:pStyle w:val="Heading2"/>
      </w:pPr>
      <w:bookmarkStart w:id="4" w:name="_Toc149203424"/>
      <w:r w:rsidRPr="00292FC2">
        <w:t>ELECTRICAL POTENTIAL</w:t>
      </w:r>
      <w:bookmarkEnd w:id="4"/>
      <w:r w:rsidRPr="00292FC2">
        <w:t xml:space="preserve"> </w:t>
      </w:r>
    </w:p>
    <w:p w14:paraId="4171138D" w14:textId="346EDC62" w:rsidR="002E5992" w:rsidRDefault="002E5992" w:rsidP="002E5992">
      <w:pPr>
        <w:spacing w:after="120"/>
        <w:rPr>
          <w:rFonts w:ascii="Times New Roman" w:hAnsi="Times New Roman"/>
          <w:sz w:val="24"/>
        </w:rPr>
      </w:pPr>
      <w:r>
        <w:rPr>
          <w:rFonts w:ascii="Times New Roman" w:hAnsi="Times New Roman"/>
          <w:sz w:val="24"/>
        </w:rPr>
        <w:t xml:space="preserve">A key objective of the </w:t>
      </w:r>
      <w:r w:rsidR="00CE3478">
        <w:rPr>
          <w:rFonts w:ascii="Times New Roman" w:hAnsi="Times New Roman"/>
          <w:sz w:val="24"/>
        </w:rPr>
        <w:t>WOTM</w:t>
      </w:r>
      <w:r>
        <w:rPr>
          <w:rFonts w:ascii="Times New Roman" w:hAnsi="Times New Roman"/>
          <w:sz w:val="24"/>
        </w:rPr>
        <w:t xml:space="preserve"> challenge is to demonstrate long distance power transmission in a simulated lunar environment. Solutions could include the conversion to very high voltages for transmission, which would be a severe hazard to personnel during handling and integration. Teams will need to ensure that there is no possibility for high voltages to be present or exposed to personnel prior to the start of testing. </w:t>
      </w:r>
    </w:p>
    <w:p w14:paraId="044BD145" w14:textId="3EC0186A" w:rsidR="00292FC2" w:rsidRPr="009764AE" w:rsidRDefault="00292FC2" w:rsidP="008D0956">
      <w:pPr>
        <w:pStyle w:val="Heading2"/>
      </w:pPr>
      <w:bookmarkStart w:id="5" w:name="_Toc149203425"/>
      <w:r w:rsidRPr="008D0956">
        <w:t>OVER-PRESSURIZATION</w:t>
      </w:r>
      <w:bookmarkEnd w:id="5"/>
    </w:p>
    <w:p w14:paraId="6BA7F00C" w14:textId="6802D92B" w:rsidR="00292FC2" w:rsidRDefault="000F05D4" w:rsidP="00292FC2">
      <w:pPr>
        <w:spacing w:after="120"/>
        <w:rPr>
          <w:rFonts w:ascii="Times New Roman" w:hAnsi="Times New Roman"/>
          <w:sz w:val="24"/>
        </w:rPr>
      </w:pPr>
      <w:r>
        <w:rPr>
          <w:rFonts w:ascii="Times New Roman" w:hAnsi="Times New Roman"/>
          <w:sz w:val="24"/>
        </w:rPr>
        <w:t>Energy storage system</w:t>
      </w:r>
      <w:r w:rsidR="008E5D3B">
        <w:rPr>
          <w:rFonts w:ascii="Times New Roman" w:hAnsi="Times New Roman"/>
          <w:sz w:val="24"/>
        </w:rPr>
        <w:t xml:space="preserve"> failures can cause energetic venting of hot gasses</w:t>
      </w:r>
      <w:r w:rsidR="00146C55">
        <w:rPr>
          <w:rFonts w:ascii="Times New Roman" w:hAnsi="Times New Roman"/>
          <w:sz w:val="24"/>
        </w:rPr>
        <w:t xml:space="preserve">. </w:t>
      </w:r>
      <w:r>
        <w:rPr>
          <w:rFonts w:ascii="Times New Roman" w:hAnsi="Times New Roman"/>
          <w:sz w:val="24"/>
        </w:rPr>
        <w:t>Energy storage systems</w:t>
      </w:r>
      <w:r w:rsidR="003D685C">
        <w:rPr>
          <w:rFonts w:ascii="Times New Roman" w:hAnsi="Times New Roman"/>
          <w:sz w:val="24"/>
        </w:rPr>
        <w:t xml:space="preserve"> are expect</w:t>
      </w:r>
      <w:r w:rsidR="00FF12EF">
        <w:rPr>
          <w:rFonts w:ascii="Times New Roman" w:hAnsi="Times New Roman"/>
          <w:sz w:val="24"/>
        </w:rPr>
        <w:t>ed</w:t>
      </w:r>
      <w:r w:rsidR="003D685C">
        <w:rPr>
          <w:rFonts w:ascii="Times New Roman" w:hAnsi="Times New Roman"/>
          <w:sz w:val="24"/>
        </w:rPr>
        <w:t xml:space="preserve"> to be comprised of 10s to 100s of </w:t>
      </w:r>
      <w:r>
        <w:rPr>
          <w:rFonts w:ascii="Times New Roman" w:hAnsi="Times New Roman"/>
          <w:sz w:val="24"/>
        </w:rPr>
        <w:t>individual units</w:t>
      </w:r>
      <w:r w:rsidR="003D685C">
        <w:rPr>
          <w:rFonts w:ascii="Times New Roman" w:hAnsi="Times New Roman"/>
          <w:sz w:val="24"/>
        </w:rPr>
        <w:t xml:space="preserve">, and </w:t>
      </w:r>
      <w:r>
        <w:rPr>
          <w:rFonts w:ascii="Times New Roman" w:hAnsi="Times New Roman"/>
          <w:sz w:val="24"/>
        </w:rPr>
        <w:t>these units</w:t>
      </w:r>
      <w:r w:rsidR="003D685C">
        <w:rPr>
          <w:rFonts w:ascii="Times New Roman" w:hAnsi="Times New Roman"/>
          <w:sz w:val="24"/>
        </w:rPr>
        <w:t xml:space="preserve"> cannot fail simultaneously. In a worst-case failure, the failure would start with one </w:t>
      </w:r>
      <w:r>
        <w:rPr>
          <w:rFonts w:ascii="Times New Roman" w:hAnsi="Times New Roman"/>
          <w:sz w:val="24"/>
        </w:rPr>
        <w:t>unit</w:t>
      </w:r>
      <w:r w:rsidR="003D685C">
        <w:rPr>
          <w:rFonts w:ascii="Times New Roman" w:hAnsi="Times New Roman"/>
          <w:sz w:val="24"/>
        </w:rPr>
        <w:t xml:space="preserve">, and then slowly propagate to neighboring </w:t>
      </w:r>
      <w:r>
        <w:rPr>
          <w:rFonts w:ascii="Times New Roman" w:hAnsi="Times New Roman"/>
          <w:sz w:val="24"/>
        </w:rPr>
        <w:t>units</w:t>
      </w:r>
      <w:r w:rsidR="003D685C">
        <w:rPr>
          <w:rFonts w:ascii="Times New Roman" w:hAnsi="Times New Roman"/>
          <w:sz w:val="24"/>
        </w:rPr>
        <w:t xml:space="preserve">, with </w:t>
      </w:r>
      <w:r>
        <w:rPr>
          <w:rFonts w:ascii="Times New Roman" w:hAnsi="Times New Roman"/>
          <w:sz w:val="24"/>
        </w:rPr>
        <w:t xml:space="preserve">a high probability of </w:t>
      </w:r>
      <w:r w:rsidR="003D685C">
        <w:rPr>
          <w:rFonts w:ascii="Times New Roman" w:hAnsi="Times New Roman"/>
          <w:sz w:val="24"/>
        </w:rPr>
        <w:t xml:space="preserve">propagation accelerating until all </w:t>
      </w:r>
      <w:r>
        <w:rPr>
          <w:rFonts w:ascii="Times New Roman" w:hAnsi="Times New Roman"/>
          <w:sz w:val="24"/>
        </w:rPr>
        <w:t>units</w:t>
      </w:r>
      <w:r w:rsidR="003D685C">
        <w:rPr>
          <w:rFonts w:ascii="Times New Roman" w:hAnsi="Times New Roman"/>
          <w:sz w:val="24"/>
        </w:rPr>
        <w:t xml:space="preserve"> are consumed. This process would take minutes, so the VF-3 oil diffusion pumps (ODPs) would be evacuating gas as it is being generated.</w:t>
      </w:r>
    </w:p>
    <w:p w14:paraId="2EE73407" w14:textId="571CCA7F" w:rsidR="001F1F0D" w:rsidRPr="00292FC2" w:rsidRDefault="00146C55" w:rsidP="00375E00">
      <w:pPr>
        <w:spacing w:after="120"/>
        <w:rPr>
          <w:rFonts w:ascii="Times New Roman" w:hAnsi="Times New Roman"/>
          <w:sz w:val="24"/>
        </w:rPr>
      </w:pPr>
      <w:r>
        <w:rPr>
          <w:rFonts w:ascii="Times New Roman" w:hAnsi="Times New Roman"/>
          <w:sz w:val="24"/>
        </w:rPr>
        <w:t>The total internal volume of the VF-3 facility is roughly</w:t>
      </w:r>
      <w:r w:rsidR="003D685C">
        <w:rPr>
          <w:rFonts w:ascii="Times New Roman" w:hAnsi="Times New Roman"/>
          <w:sz w:val="24"/>
        </w:rPr>
        <w:t xml:space="preserve"> 8,325 liters. </w:t>
      </w:r>
      <w:r w:rsidR="00292FBA">
        <w:rPr>
          <w:rFonts w:ascii="Times New Roman" w:hAnsi="Times New Roman"/>
          <w:sz w:val="24"/>
        </w:rPr>
        <w:t>Teams</w:t>
      </w:r>
      <w:r w:rsidR="003D685C">
        <w:rPr>
          <w:rFonts w:ascii="Times New Roman" w:hAnsi="Times New Roman"/>
          <w:sz w:val="24"/>
        </w:rPr>
        <w:t xml:space="preserve"> will need to provide an estimate of the volume of gasses that may be generated during a </w:t>
      </w:r>
      <w:r w:rsidR="00375E00">
        <w:rPr>
          <w:rFonts w:ascii="Times New Roman" w:hAnsi="Times New Roman"/>
          <w:sz w:val="24"/>
        </w:rPr>
        <w:t xml:space="preserve">catastrophic </w:t>
      </w:r>
      <w:r w:rsidR="000F05D4">
        <w:rPr>
          <w:rFonts w:ascii="Times New Roman" w:hAnsi="Times New Roman"/>
          <w:sz w:val="24"/>
        </w:rPr>
        <w:t>failure of their energy storage systems</w:t>
      </w:r>
      <w:r w:rsidR="00375E00">
        <w:rPr>
          <w:rFonts w:ascii="Times New Roman" w:hAnsi="Times New Roman"/>
          <w:sz w:val="24"/>
        </w:rPr>
        <w:t xml:space="preserve"> to ensure that the internal VF-3 chamber pressure will not exceed atmospheric pressure</w:t>
      </w:r>
      <w:r w:rsidR="001F1F0D" w:rsidRPr="001F1F0D">
        <w:rPr>
          <w:rFonts w:ascii="Times New Roman" w:hAnsi="Times New Roman"/>
          <w:sz w:val="24"/>
        </w:rPr>
        <w:t>.</w:t>
      </w:r>
    </w:p>
    <w:p w14:paraId="24B0EE1A" w14:textId="3EAA0174" w:rsidR="00292FC2" w:rsidRPr="008D0956" w:rsidRDefault="00536C88" w:rsidP="008D0956">
      <w:pPr>
        <w:pStyle w:val="Heading2"/>
      </w:pPr>
      <w:bookmarkStart w:id="6" w:name="_Toc149203426"/>
      <w:r>
        <w:t xml:space="preserve">SMOKE OR </w:t>
      </w:r>
      <w:r w:rsidR="00292FC2" w:rsidRPr="008D0956">
        <w:t>FIRE</w:t>
      </w:r>
      <w:bookmarkEnd w:id="6"/>
    </w:p>
    <w:p w14:paraId="1682D2CD" w14:textId="4DB80954" w:rsidR="00CA74BF" w:rsidRDefault="000F05D4" w:rsidP="00292FC2">
      <w:pPr>
        <w:spacing w:after="120"/>
        <w:rPr>
          <w:rFonts w:ascii="Times New Roman" w:hAnsi="Times New Roman"/>
          <w:sz w:val="24"/>
        </w:rPr>
      </w:pPr>
      <w:r>
        <w:rPr>
          <w:rFonts w:ascii="Times New Roman" w:hAnsi="Times New Roman"/>
          <w:sz w:val="24"/>
        </w:rPr>
        <w:t>Energy storage system</w:t>
      </w:r>
      <w:r w:rsidR="00B04731">
        <w:rPr>
          <w:rFonts w:ascii="Times New Roman" w:hAnsi="Times New Roman"/>
          <w:sz w:val="24"/>
        </w:rPr>
        <w:t xml:space="preserve"> </w:t>
      </w:r>
      <w:r w:rsidR="00707951">
        <w:rPr>
          <w:rFonts w:ascii="Times New Roman" w:hAnsi="Times New Roman"/>
          <w:sz w:val="24"/>
        </w:rPr>
        <w:t xml:space="preserve">failures can result in </w:t>
      </w:r>
      <w:r w:rsidR="00292FBA">
        <w:rPr>
          <w:rFonts w:ascii="Times New Roman" w:hAnsi="Times New Roman"/>
          <w:sz w:val="24"/>
        </w:rPr>
        <w:t xml:space="preserve">a total release of stored energy in the form of </w:t>
      </w:r>
      <w:r w:rsidR="00707951">
        <w:rPr>
          <w:rFonts w:ascii="Times New Roman" w:hAnsi="Times New Roman"/>
          <w:sz w:val="24"/>
        </w:rPr>
        <w:t xml:space="preserve">hot, vented gasses and flame. </w:t>
      </w:r>
      <w:r w:rsidR="00271742">
        <w:rPr>
          <w:rFonts w:ascii="Times New Roman" w:hAnsi="Times New Roman"/>
          <w:sz w:val="24"/>
        </w:rPr>
        <w:t xml:space="preserve">Because of the lack of oxygen, failures in a vacuum tank are </w:t>
      </w:r>
      <w:r w:rsidR="003E3408">
        <w:rPr>
          <w:rFonts w:ascii="Times New Roman" w:hAnsi="Times New Roman"/>
          <w:sz w:val="24"/>
        </w:rPr>
        <w:t>expected to be</w:t>
      </w:r>
      <w:r w:rsidR="00271742">
        <w:rPr>
          <w:rFonts w:ascii="Times New Roman" w:hAnsi="Times New Roman"/>
          <w:sz w:val="24"/>
        </w:rPr>
        <w:t xml:space="preserve"> less severe than failures at ambient conditions where oxygen is readily available. </w:t>
      </w:r>
      <w:r>
        <w:rPr>
          <w:rFonts w:ascii="Times New Roman" w:hAnsi="Times New Roman"/>
          <w:sz w:val="24"/>
        </w:rPr>
        <w:t>Even single unit failures</w:t>
      </w:r>
      <w:r w:rsidR="00707951">
        <w:rPr>
          <w:rFonts w:ascii="Times New Roman" w:hAnsi="Times New Roman"/>
          <w:sz w:val="24"/>
        </w:rPr>
        <w:t xml:space="preserve"> can cause </w:t>
      </w:r>
      <w:r>
        <w:rPr>
          <w:rFonts w:ascii="Times New Roman" w:hAnsi="Times New Roman"/>
          <w:sz w:val="24"/>
        </w:rPr>
        <w:t xml:space="preserve">propagating </w:t>
      </w:r>
      <w:r w:rsidR="00707951">
        <w:rPr>
          <w:rFonts w:ascii="Times New Roman" w:hAnsi="Times New Roman"/>
          <w:sz w:val="24"/>
        </w:rPr>
        <w:t xml:space="preserve">failures in neighboring </w:t>
      </w:r>
      <w:r>
        <w:rPr>
          <w:rFonts w:ascii="Times New Roman" w:hAnsi="Times New Roman"/>
          <w:sz w:val="24"/>
        </w:rPr>
        <w:t xml:space="preserve">units and eventually through the entire energy storage system. </w:t>
      </w:r>
      <w:r w:rsidR="001F7738">
        <w:rPr>
          <w:rFonts w:ascii="Times New Roman" w:hAnsi="Times New Roman"/>
          <w:sz w:val="24"/>
        </w:rPr>
        <w:t xml:space="preserve">The most likely failures would occur during the Level 3 vacuum testing, </w:t>
      </w:r>
      <w:r w:rsidR="00402A80">
        <w:rPr>
          <w:rFonts w:ascii="Times New Roman" w:hAnsi="Times New Roman"/>
          <w:sz w:val="24"/>
        </w:rPr>
        <w:t xml:space="preserve">and therefore </w:t>
      </w:r>
      <w:r w:rsidR="001F7738">
        <w:rPr>
          <w:rFonts w:ascii="Times New Roman" w:hAnsi="Times New Roman"/>
          <w:sz w:val="24"/>
        </w:rPr>
        <w:t xml:space="preserve">personnel would not be exposed to </w:t>
      </w:r>
      <w:r w:rsidR="00271742">
        <w:rPr>
          <w:rFonts w:ascii="Times New Roman" w:hAnsi="Times New Roman"/>
          <w:sz w:val="24"/>
        </w:rPr>
        <w:t>the smoke or fire</w:t>
      </w:r>
      <w:r w:rsidR="00CA74BF">
        <w:rPr>
          <w:rFonts w:ascii="Times New Roman" w:hAnsi="Times New Roman"/>
          <w:sz w:val="24"/>
        </w:rPr>
        <w:t>.</w:t>
      </w:r>
    </w:p>
    <w:p w14:paraId="081E3C98" w14:textId="4E896538" w:rsidR="00375E00" w:rsidRDefault="00375E00" w:rsidP="00292FC2">
      <w:pPr>
        <w:spacing w:after="120"/>
        <w:rPr>
          <w:rFonts w:ascii="Times New Roman" w:hAnsi="Times New Roman"/>
          <w:sz w:val="24"/>
        </w:rPr>
      </w:pPr>
      <w:r>
        <w:rPr>
          <w:rFonts w:ascii="Times New Roman" w:hAnsi="Times New Roman"/>
          <w:sz w:val="24"/>
        </w:rPr>
        <w:lastRenderedPageBreak/>
        <w:t xml:space="preserve">However, the resulting </w:t>
      </w:r>
      <w:r w:rsidR="00292FBA">
        <w:rPr>
          <w:rFonts w:ascii="Times New Roman" w:hAnsi="Times New Roman"/>
          <w:sz w:val="24"/>
        </w:rPr>
        <w:t>release of all stored energy</w:t>
      </w:r>
      <w:r w:rsidR="003E3408">
        <w:rPr>
          <w:rFonts w:ascii="Times New Roman" w:hAnsi="Times New Roman"/>
          <w:sz w:val="24"/>
        </w:rPr>
        <w:t xml:space="preserve"> will at a minimum ‘foul’ the VF-3 tank, pumps, and internal cold wall, and may cause thermal damage as well. As such, NASA will be heavily focused on steps and mitigations that </w:t>
      </w:r>
      <w:r w:rsidR="00402A80">
        <w:rPr>
          <w:rFonts w:ascii="Times New Roman" w:hAnsi="Times New Roman"/>
          <w:sz w:val="24"/>
        </w:rPr>
        <w:t xml:space="preserve">must </w:t>
      </w:r>
      <w:r w:rsidR="003E3408">
        <w:rPr>
          <w:rFonts w:ascii="Times New Roman" w:hAnsi="Times New Roman"/>
          <w:sz w:val="24"/>
        </w:rPr>
        <w:t xml:space="preserve">be taken </w:t>
      </w:r>
      <w:r w:rsidR="00216182">
        <w:rPr>
          <w:rFonts w:ascii="Times New Roman" w:hAnsi="Times New Roman"/>
          <w:sz w:val="24"/>
        </w:rPr>
        <w:t xml:space="preserve">be the teams </w:t>
      </w:r>
      <w:r w:rsidR="003E3408">
        <w:rPr>
          <w:rFonts w:ascii="Times New Roman" w:hAnsi="Times New Roman"/>
          <w:sz w:val="24"/>
        </w:rPr>
        <w:t xml:space="preserve">to ensure that a thermal runaway cell failure is driven to as low a probability as possible. </w:t>
      </w:r>
    </w:p>
    <w:p w14:paraId="1FFEA7DA" w14:textId="32BA386A" w:rsidR="00D07E80" w:rsidRDefault="00D07E80" w:rsidP="00292FC2">
      <w:pPr>
        <w:spacing w:after="120"/>
        <w:rPr>
          <w:rFonts w:ascii="Times New Roman" w:hAnsi="Times New Roman"/>
          <w:sz w:val="24"/>
        </w:rPr>
      </w:pPr>
      <w:r>
        <w:rPr>
          <w:rFonts w:ascii="Times New Roman" w:hAnsi="Times New Roman"/>
          <w:sz w:val="24"/>
        </w:rPr>
        <w:t>Teams must also ensure that if they rely on some type of energy storage management controller to mitigate hazards, they must also have an over-arching mitigation for a failure of that controller during testing. Note</w:t>
      </w:r>
      <w:r w:rsidR="004E2AE1">
        <w:rPr>
          <w:rFonts w:ascii="Times New Roman" w:hAnsi="Times New Roman"/>
          <w:sz w:val="24"/>
        </w:rPr>
        <w:t>:</w:t>
      </w:r>
      <w:r>
        <w:rPr>
          <w:rFonts w:ascii="Times New Roman" w:hAnsi="Times New Roman"/>
          <w:sz w:val="24"/>
        </w:rPr>
        <w:t xml:space="preserve"> teams will be allowed to monitor the state of the controller </w:t>
      </w:r>
      <w:r w:rsidR="00292FBA">
        <w:rPr>
          <w:rFonts w:ascii="Times New Roman" w:hAnsi="Times New Roman"/>
          <w:sz w:val="24"/>
        </w:rPr>
        <w:t>through</w:t>
      </w:r>
      <w:r>
        <w:rPr>
          <w:rFonts w:ascii="Times New Roman" w:hAnsi="Times New Roman"/>
          <w:sz w:val="24"/>
        </w:rPr>
        <w:t xml:space="preserve"> a digital communication channel during testing using an external computer/monitor</w:t>
      </w:r>
      <w:r w:rsidR="00292FBA">
        <w:rPr>
          <w:rFonts w:ascii="Times New Roman" w:hAnsi="Times New Roman"/>
          <w:sz w:val="24"/>
        </w:rPr>
        <w:t xml:space="preserve"> and can rely on human-in-the-loop or automated detection of the potential controller failure</w:t>
      </w:r>
      <w:r>
        <w:rPr>
          <w:rFonts w:ascii="Times New Roman" w:hAnsi="Times New Roman"/>
          <w:sz w:val="24"/>
        </w:rPr>
        <w:t xml:space="preserve">. </w:t>
      </w:r>
    </w:p>
    <w:p w14:paraId="6BA114C7" w14:textId="70CEBC9D" w:rsidR="00292FC2" w:rsidRPr="008D0956" w:rsidRDefault="00292FC2" w:rsidP="008D0956">
      <w:pPr>
        <w:pStyle w:val="Heading2"/>
      </w:pPr>
      <w:bookmarkStart w:id="7" w:name="_Toc149203427"/>
      <w:r w:rsidRPr="008D0956">
        <w:t>HIGH TEMPERATURES</w:t>
      </w:r>
      <w:bookmarkEnd w:id="7"/>
    </w:p>
    <w:p w14:paraId="1DA70710" w14:textId="4E6E11DA" w:rsidR="00292FC2" w:rsidRDefault="00292FC2" w:rsidP="00292FC2">
      <w:pPr>
        <w:spacing w:after="120"/>
        <w:rPr>
          <w:rFonts w:ascii="Times New Roman" w:hAnsi="Times New Roman"/>
          <w:sz w:val="24"/>
        </w:rPr>
      </w:pPr>
      <w:r w:rsidRPr="00292FC2">
        <w:rPr>
          <w:rFonts w:ascii="Times New Roman" w:hAnsi="Times New Roman"/>
          <w:sz w:val="24"/>
        </w:rPr>
        <w:t xml:space="preserve">During operation, load banks </w:t>
      </w:r>
      <w:r w:rsidR="006464E0">
        <w:rPr>
          <w:rFonts w:ascii="Times New Roman" w:hAnsi="Times New Roman"/>
          <w:sz w:val="24"/>
        </w:rPr>
        <w:t>will</w:t>
      </w:r>
      <w:r w:rsidRPr="00292FC2">
        <w:rPr>
          <w:rFonts w:ascii="Times New Roman" w:hAnsi="Times New Roman"/>
          <w:sz w:val="24"/>
        </w:rPr>
        <w:t xml:space="preserve"> dissipate </w:t>
      </w:r>
      <w:r w:rsidR="006464E0">
        <w:rPr>
          <w:rFonts w:ascii="Times New Roman" w:hAnsi="Times New Roman"/>
          <w:sz w:val="24"/>
        </w:rPr>
        <w:t>up to 650W of</w:t>
      </w:r>
      <w:r w:rsidRPr="00292FC2">
        <w:rPr>
          <w:rFonts w:ascii="Times New Roman" w:hAnsi="Times New Roman"/>
          <w:sz w:val="24"/>
        </w:rPr>
        <w:t xml:space="preserve"> power. The load banks are standard rack mounted devices with fan cooling, and hot surfaces are shielded from touch.</w:t>
      </w:r>
    </w:p>
    <w:p w14:paraId="588FC841" w14:textId="0EEA9B30" w:rsidR="00235D1D" w:rsidRPr="00292FC2" w:rsidRDefault="000F05D4" w:rsidP="00292FC2">
      <w:pPr>
        <w:spacing w:after="120"/>
        <w:rPr>
          <w:rFonts w:ascii="Times New Roman" w:hAnsi="Times New Roman"/>
          <w:sz w:val="24"/>
        </w:rPr>
      </w:pPr>
      <w:r>
        <w:rPr>
          <w:rFonts w:ascii="Times New Roman" w:hAnsi="Times New Roman"/>
          <w:sz w:val="24"/>
        </w:rPr>
        <w:t>Energy storage system failures can</w:t>
      </w:r>
      <w:r w:rsidR="006464E0">
        <w:rPr>
          <w:rFonts w:ascii="Times New Roman" w:hAnsi="Times New Roman"/>
          <w:sz w:val="24"/>
        </w:rPr>
        <w:t xml:space="preserve"> create very hot gasses, but these gasses will be contained within the VF-3 facility, will quickly cool, and </w:t>
      </w:r>
      <w:r w:rsidR="00402A80">
        <w:rPr>
          <w:rFonts w:ascii="Times New Roman" w:hAnsi="Times New Roman"/>
          <w:sz w:val="24"/>
        </w:rPr>
        <w:t xml:space="preserve">will </w:t>
      </w:r>
      <w:r w:rsidR="006464E0">
        <w:rPr>
          <w:rFonts w:ascii="Times New Roman" w:hAnsi="Times New Roman"/>
          <w:sz w:val="24"/>
        </w:rPr>
        <w:t xml:space="preserve">be vented outside per the VF-3 facility configuration. </w:t>
      </w:r>
    </w:p>
    <w:p w14:paraId="3FB5813C" w14:textId="3C7E9DCC" w:rsidR="00235D1D" w:rsidRDefault="001A6DF4" w:rsidP="008D0956">
      <w:pPr>
        <w:pStyle w:val="Heading2"/>
      </w:pPr>
      <w:bookmarkStart w:id="8" w:name="_Toc149203428"/>
      <w:r>
        <w:t>MATERIAL</w:t>
      </w:r>
      <w:r w:rsidR="00235D1D">
        <w:t xml:space="preserve"> LEAKAGE</w:t>
      </w:r>
      <w:bookmarkEnd w:id="8"/>
    </w:p>
    <w:p w14:paraId="17F44BAD" w14:textId="6BB4B087" w:rsidR="001A6DF4" w:rsidRPr="001A6DF4" w:rsidRDefault="001A6DF4" w:rsidP="001A6DF4">
      <w:pPr>
        <w:spacing w:after="120"/>
        <w:rPr>
          <w:rFonts w:ascii="Times New Roman" w:hAnsi="Times New Roman"/>
          <w:sz w:val="24"/>
        </w:rPr>
      </w:pPr>
      <w:r w:rsidRPr="001A6DF4">
        <w:rPr>
          <w:rFonts w:ascii="Times New Roman" w:hAnsi="Times New Roman"/>
          <w:sz w:val="24"/>
        </w:rPr>
        <w:t xml:space="preserve">Teams will need to prove that their energy storage systems will not leak hazardous materials during the Level 3 test that could foul the test facility or create a personnel hazard during </w:t>
      </w:r>
      <w:r w:rsidR="00457654">
        <w:rPr>
          <w:rFonts w:ascii="Times New Roman" w:hAnsi="Times New Roman"/>
          <w:sz w:val="24"/>
        </w:rPr>
        <w:t xml:space="preserve">hardware </w:t>
      </w:r>
      <w:r w:rsidRPr="001A6DF4">
        <w:rPr>
          <w:rFonts w:ascii="Times New Roman" w:hAnsi="Times New Roman"/>
          <w:sz w:val="24"/>
        </w:rPr>
        <w:t xml:space="preserve">de-integration. Teams can demonstrate this by exposing their energy storage system components to </w:t>
      </w:r>
      <w:r w:rsidR="00457654">
        <w:rPr>
          <w:rFonts w:ascii="Times New Roman" w:hAnsi="Times New Roman"/>
          <w:sz w:val="24"/>
        </w:rPr>
        <w:t xml:space="preserve">the anticipated </w:t>
      </w:r>
      <w:r w:rsidRPr="001A6DF4">
        <w:rPr>
          <w:rFonts w:ascii="Times New Roman" w:hAnsi="Times New Roman"/>
          <w:sz w:val="24"/>
        </w:rPr>
        <w:t xml:space="preserve">vacuum </w:t>
      </w:r>
      <w:r w:rsidR="00457654">
        <w:rPr>
          <w:rFonts w:ascii="Times New Roman" w:hAnsi="Times New Roman"/>
          <w:sz w:val="24"/>
        </w:rPr>
        <w:t xml:space="preserve">and thermal </w:t>
      </w:r>
      <w:r w:rsidRPr="001A6DF4">
        <w:rPr>
          <w:rFonts w:ascii="Times New Roman" w:hAnsi="Times New Roman"/>
          <w:sz w:val="24"/>
        </w:rPr>
        <w:t>conditions and conduct</w:t>
      </w:r>
      <w:r>
        <w:rPr>
          <w:rFonts w:ascii="Times New Roman" w:hAnsi="Times New Roman"/>
          <w:sz w:val="24"/>
        </w:rPr>
        <w:t>ing</w:t>
      </w:r>
      <w:r w:rsidRPr="001A6DF4">
        <w:rPr>
          <w:rFonts w:ascii="Times New Roman" w:hAnsi="Times New Roman"/>
          <w:sz w:val="24"/>
        </w:rPr>
        <w:t xml:space="preserve"> a few charge/discharge cycles to prove vacuum compatibility</w:t>
      </w:r>
      <w:r w:rsidR="00C368E9">
        <w:rPr>
          <w:rFonts w:ascii="Times New Roman" w:hAnsi="Times New Roman"/>
          <w:sz w:val="24"/>
        </w:rPr>
        <w:t xml:space="preserve"> prior to shipping to NASA</w:t>
      </w:r>
      <w:r w:rsidRPr="001A6DF4">
        <w:rPr>
          <w:rFonts w:ascii="Times New Roman" w:hAnsi="Times New Roman"/>
          <w:sz w:val="24"/>
        </w:rPr>
        <w:t>.</w:t>
      </w:r>
    </w:p>
    <w:p w14:paraId="62128E05" w14:textId="7E16D4E6" w:rsidR="00CA74BF" w:rsidRPr="00CA74BF" w:rsidRDefault="00292FBA" w:rsidP="00CA74BF">
      <w:pPr>
        <w:spacing w:after="120"/>
        <w:rPr>
          <w:rFonts w:ascii="Times New Roman" w:hAnsi="Times New Roman"/>
          <w:sz w:val="24"/>
        </w:rPr>
      </w:pPr>
      <w:r w:rsidRPr="001A6DF4">
        <w:rPr>
          <w:rFonts w:ascii="Times New Roman" w:hAnsi="Times New Roman"/>
          <w:sz w:val="24"/>
        </w:rPr>
        <w:t>In addition, the energy storage system will be inspected for leakage or physical damage before handling and integration into VF-3</w:t>
      </w:r>
      <w:r>
        <w:rPr>
          <w:rFonts w:ascii="Times New Roman" w:hAnsi="Times New Roman"/>
          <w:sz w:val="24"/>
        </w:rPr>
        <w:t xml:space="preserve"> </w:t>
      </w:r>
      <w:r w:rsidRPr="001A6DF4">
        <w:rPr>
          <w:rFonts w:ascii="Times New Roman" w:hAnsi="Times New Roman"/>
          <w:sz w:val="24"/>
        </w:rPr>
        <w:t xml:space="preserve">by </w:t>
      </w:r>
      <w:r>
        <w:rPr>
          <w:rFonts w:ascii="Times New Roman" w:hAnsi="Times New Roman"/>
          <w:sz w:val="24"/>
        </w:rPr>
        <w:t>the team member(s) on site for Level 3 testing</w:t>
      </w:r>
      <w:r w:rsidRPr="001A6DF4">
        <w:rPr>
          <w:rFonts w:ascii="Times New Roman" w:hAnsi="Times New Roman"/>
          <w:sz w:val="24"/>
        </w:rPr>
        <w:t xml:space="preserve"> and NASA personnel</w:t>
      </w:r>
      <w:r w:rsidR="001A6DF4" w:rsidRPr="001A6DF4">
        <w:rPr>
          <w:rFonts w:ascii="Times New Roman" w:hAnsi="Times New Roman"/>
          <w:sz w:val="24"/>
        </w:rPr>
        <w:t>. </w:t>
      </w:r>
    </w:p>
    <w:p w14:paraId="2F63CC15" w14:textId="4DB240AA" w:rsidR="00292FC2" w:rsidRPr="008D0956" w:rsidRDefault="00292FC2" w:rsidP="008D0956">
      <w:pPr>
        <w:pStyle w:val="Heading2"/>
      </w:pPr>
      <w:bookmarkStart w:id="9" w:name="_Toc149203429"/>
      <w:r w:rsidRPr="008D0956">
        <w:t>TOXIC ATMOSPHERE</w:t>
      </w:r>
      <w:bookmarkEnd w:id="9"/>
    </w:p>
    <w:p w14:paraId="443C0807" w14:textId="57107A99" w:rsidR="00B04731" w:rsidRPr="00292FC2" w:rsidRDefault="00C63B7D" w:rsidP="00292FC2">
      <w:pPr>
        <w:spacing w:after="120"/>
        <w:rPr>
          <w:rFonts w:ascii="Times New Roman" w:hAnsi="Times New Roman"/>
          <w:sz w:val="24"/>
        </w:rPr>
      </w:pPr>
      <w:r>
        <w:rPr>
          <w:rFonts w:ascii="Times New Roman" w:hAnsi="Times New Roman"/>
          <w:sz w:val="24"/>
        </w:rPr>
        <w:t>A</w:t>
      </w:r>
      <w:r w:rsidR="00CF50E8">
        <w:rPr>
          <w:rFonts w:ascii="Times New Roman" w:hAnsi="Times New Roman"/>
          <w:sz w:val="24"/>
        </w:rPr>
        <w:t xml:space="preserve">n energy storage </w:t>
      </w:r>
      <w:r>
        <w:rPr>
          <w:rFonts w:ascii="Times New Roman" w:hAnsi="Times New Roman"/>
          <w:sz w:val="24"/>
        </w:rPr>
        <w:t xml:space="preserve">failure </w:t>
      </w:r>
      <w:r w:rsidR="00CF50E8">
        <w:rPr>
          <w:rFonts w:ascii="Times New Roman" w:hAnsi="Times New Roman"/>
          <w:sz w:val="24"/>
        </w:rPr>
        <w:t xml:space="preserve">could </w:t>
      </w:r>
      <w:r>
        <w:rPr>
          <w:rFonts w:ascii="Times New Roman" w:hAnsi="Times New Roman"/>
          <w:sz w:val="24"/>
        </w:rPr>
        <w:t>create</w:t>
      </w:r>
      <w:r w:rsidR="00235D1D">
        <w:rPr>
          <w:rFonts w:ascii="Times New Roman" w:hAnsi="Times New Roman"/>
          <w:sz w:val="24"/>
        </w:rPr>
        <w:t xml:space="preserve"> a </w:t>
      </w:r>
      <w:r>
        <w:rPr>
          <w:rFonts w:ascii="Times New Roman" w:hAnsi="Times New Roman"/>
          <w:sz w:val="24"/>
        </w:rPr>
        <w:t xml:space="preserve">temporary </w:t>
      </w:r>
      <w:r w:rsidR="00235D1D">
        <w:rPr>
          <w:rFonts w:ascii="Times New Roman" w:hAnsi="Times New Roman"/>
          <w:sz w:val="24"/>
        </w:rPr>
        <w:t>toxic atmosphere</w:t>
      </w:r>
      <w:r w:rsidR="00216182">
        <w:rPr>
          <w:rFonts w:ascii="Times New Roman" w:hAnsi="Times New Roman"/>
          <w:sz w:val="24"/>
        </w:rPr>
        <w:t xml:space="preserve"> within VF-3 and near the vacuum pump vents. </w:t>
      </w:r>
      <w:r w:rsidR="00216182" w:rsidRPr="0006296A">
        <w:rPr>
          <w:rFonts w:ascii="Times New Roman" w:hAnsi="Times New Roman"/>
          <w:sz w:val="24"/>
        </w:rPr>
        <w:t xml:space="preserve">Should a </w:t>
      </w:r>
      <w:r w:rsidR="00CF50E8" w:rsidRPr="0006296A">
        <w:rPr>
          <w:rFonts w:ascii="Times New Roman" w:hAnsi="Times New Roman"/>
          <w:sz w:val="24"/>
        </w:rPr>
        <w:t>f</w:t>
      </w:r>
      <w:r w:rsidR="00216182" w:rsidRPr="0006296A">
        <w:rPr>
          <w:rFonts w:ascii="Times New Roman" w:hAnsi="Times New Roman"/>
          <w:sz w:val="24"/>
        </w:rPr>
        <w:t>ailure</w:t>
      </w:r>
      <w:r w:rsidR="00216182">
        <w:rPr>
          <w:rFonts w:ascii="Times New Roman" w:hAnsi="Times New Roman"/>
          <w:sz w:val="24"/>
        </w:rPr>
        <w:t xml:space="preserve"> occur during testing, NASA will ensure that the toxic atmosphere has been mitigated prior to opening VF-3 to the lab environment</w:t>
      </w:r>
      <w:r w:rsidR="00235D1D">
        <w:rPr>
          <w:rFonts w:ascii="Times New Roman" w:hAnsi="Times New Roman"/>
          <w:sz w:val="24"/>
        </w:rPr>
        <w:t>.</w:t>
      </w:r>
    </w:p>
    <w:p w14:paraId="71B9C5C1" w14:textId="222B0F85" w:rsidR="00292FC2" w:rsidRPr="008D0956" w:rsidRDefault="00292FC2" w:rsidP="008D0956">
      <w:pPr>
        <w:pStyle w:val="Heading2"/>
      </w:pPr>
      <w:bookmarkStart w:id="10" w:name="_Toc149203430"/>
      <w:r w:rsidRPr="008D0956">
        <w:t>SHARP POINTS OR EDGES</w:t>
      </w:r>
      <w:bookmarkEnd w:id="10"/>
    </w:p>
    <w:p w14:paraId="7EE46124" w14:textId="52EA32EE" w:rsidR="00292FC2" w:rsidRPr="00292FC2" w:rsidRDefault="00CF50E8" w:rsidP="00292FC2">
      <w:pPr>
        <w:spacing w:after="120"/>
        <w:rPr>
          <w:rFonts w:ascii="Times New Roman" w:hAnsi="Times New Roman"/>
          <w:sz w:val="24"/>
        </w:rPr>
      </w:pPr>
      <w:r>
        <w:rPr>
          <w:rFonts w:ascii="Times New Roman" w:hAnsi="Times New Roman"/>
          <w:sz w:val="24"/>
        </w:rPr>
        <w:t>Equipment should not contain sharp edges that could harm personnel while handling</w:t>
      </w:r>
      <w:r w:rsidR="00292FC2" w:rsidRPr="00292FC2">
        <w:rPr>
          <w:rFonts w:ascii="Times New Roman" w:hAnsi="Times New Roman"/>
          <w:sz w:val="24"/>
        </w:rPr>
        <w:t>.</w:t>
      </w:r>
    </w:p>
    <w:p w14:paraId="0C1BB04E" w14:textId="28871325" w:rsidR="007A310C" w:rsidRDefault="00427F23" w:rsidP="00216182">
      <w:pPr>
        <w:spacing w:after="120"/>
        <w:rPr>
          <w:rFonts w:ascii="Times New Roman" w:hAnsi="Times New Roman"/>
          <w:b/>
          <w:sz w:val="22"/>
          <w:szCs w:val="24"/>
        </w:rPr>
      </w:pPr>
      <w:r w:rsidRPr="00427F23">
        <w:rPr>
          <w:rFonts w:eastAsia="Calibri"/>
        </w:rPr>
        <w:t xml:space="preserve">               </w:t>
      </w:r>
      <w:r w:rsidR="00292FC2" w:rsidRPr="00163CA1">
        <w:rPr>
          <w:rFonts w:eastAsia="Calibri"/>
        </w:rPr>
        <w:br w:type="page"/>
      </w:r>
      <w:r w:rsidR="00292FC2" w:rsidRPr="00292FC2">
        <w:rPr>
          <w:rFonts w:ascii="Times New Roman" w:hAnsi="Times New Roman"/>
          <w:b/>
          <w:sz w:val="22"/>
          <w:szCs w:val="24"/>
        </w:rPr>
        <w:lastRenderedPageBreak/>
        <w:t>RISK ASSESSMENT CODES (RACs)</w:t>
      </w:r>
    </w:p>
    <w:p w14:paraId="60FDF1A4" w14:textId="77777777" w:rsidR="007A310C" w:rsidRDefault="007A310C" w:rsidP="007A310C">
      <w:pPr>
        <w:spacing w:after="120"/>
        <w:rPr>
          <w:rFonts w:ascii="Times New Roman" w:hAnsi="Times New Roman"/>
          <w:b/>
          <w:sz w:val="22"/>
          <w:szCs w:val="24"/>
        </w:rPr>
      </w:pPr>
      <w:r>
        <w:rPr>
          <w:rFonts w:ascii="Times New Roman" w:hAnsi="Times New Roman"/>
          <w:b/>
          <w:sz w:val="22"/>
          <w:szCs w:val="24"/>
        </w:rPr>
        <w:t>Hazard Categories</w:t>
      </w:r>
    </w:p>
    <w:tbl>
      <w:tblPr>
        <w:tblW w:w="9802"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1467"/>
        <w:gridCol w:w="1269"/>
        <w:gridCol w:w="1234"/>
        <w:gridCol w:w="1716"/>
        <w:gridCol w:w="2420"/>
      </w:tblGrid>
      <w:tr w:rsidR="007A310C" w:rsidRPr="00F9580C" w14:paraId="41AF505C" w14:textId="77777777" w:rsidTr="00D05009">
        <w:tc>
          <w:tcPr>
            <w:tcW w:w="1696"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092C03DD" w14:textId="77777777" w:rsidR="007A310C" w:rsidRPr="00F9580C" w:rsidRDefault="007A310C" w:rsidP="00D05009">
            <w:pPr>
              <w:jc w:val="center"/>
              <w:rPr>
                <w:rFonts w:asciiTheme="minorHAnsi" w:hAnsiTheme="minorHAnsi" w:cstheme="minorHAnsi"/>
                <w:b/>
                <w:bCs/>
                <w:color w:val="FFFFFF"/>
              </w:rPr>
            </w:pPr>
            <w:r w:rsidRPr="00F9580C">
              <w:rPr>
                <w:rFonts w:asciiTheme="minorHAnsi" w:hAnsiTheme="minorHAnsi" w:cstheme="minorHAnsi"/>
                <w:b/>
                <w:bCs/>
                <w:color w:val="FFFFFF"/>
              </w:rPr>
              <w:t>Category</w:t>
            </w:r>
          </w:p>
        </w:tc>
        <w:tc>
          <w:tcPr>
            <w:tcW w:w="1467"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789CDC3F" w14:textId="77777777" w:rsidR="007A310C" w:rsidRPr="00F9580C" w:rsidRDefault="007A310C" w:rsidP="00D05009">
            <w:pPr>
              <w:jc w:val="center"/>
              <w:rPr>
                <w:rFonts w:asciiTheme="minorHAnsi" w:hAnsiTheme="minorHAnsi" w:cstheme="minorHAnsi"/>
                <w:b/>
                <w:bCs/>
                <w:color w:val="FFFFFF"/>
              </w:rPr>
            </w:pPr>
            <w:r w:rsidRPr="00F9580C">
              <w:rPr>
                <w:rFonts w:asciiTheme="minorHAnsi" w:hAnsiTheme="minorHAnsi" w:cstheme="minorHAnsi"/>
                <w:b/>
                <w:bCs/>
                <w:color w:val="FFFFFF"/>
              </w:rPr>
              <w:t>Personal Illness/Injury</w:t>
            </w:r>
          </w:p>
        </w:tc>
        <w:tc>
          <w:tcPr>
            <w:tcW w:w="1269"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34BA481C" w14:textId="77777777" w:rsidR="007A310C" w:rsidRPr="00F9580C" w:rsidRDefault="007A310C" w:rsidP="00D05009">
            <w:pPr>
              <w:jc w:val="center"/>
              <w:rPr>
                <w:rFonts w:asciiTheme="minorHAnsi" w:hAnsiTheme="minorHAnsi" w:cstheme="minorHAnsi"/>
                <w:b/>
                <w:bCs/>
                <w:color w:val="FFFFFF"/>
              </w:rPr>
            </w:pPr>
            <w:r w:rsidRPr="00F9580C">
              <w:rPr>
                <w:rFonts w:asciiTheme="minorHAnsi" w:hAnsiTheme="minorHAnsi" w:cstheme="minorHAnsi"/>
                <w:b/>
                <w:bCs/>
                <w:color w:val="FFFFFF"/>
              </w:rPr>
              <w:t>Equipment Loss ($K)</w:t>
            </w:r>
          </w:p>
        </w:tc>
        <w:tc>
          <w:tcPr>
            <w:tcW w:w="1234"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696D3150" w14:textId="77777777" w:rsidR="007A310C" w:rsidRPr="00F9580C" w:rsidRDefault="007A310C" w:rsidP="00D05009">
            <w:pPr>
              <w:jc w:val="center"/>
              <w:rPr>
                <w:rFonts w:asciiTheme="minorHAnsi" w:hAnsiTheme="minorHAnsi" w:cstheme="minorHAnsi"/>
                <w:b/>
                <w:bCs/>
                <w:color w:val="FFFFFF"/>
              </w:rPr>
            </w:pPr>
            <w:r w:rsidRPr="00F9580C">
              <w:rPr>
                <w:rFonts w:asciiTheme="minorHAnsi" w:hAnsiTheme="minorHAnsi" w:cstheme="minorHAnsi"/>
                <w:b/>
                <w:bCs/>
                <w:color w:val="FFFFFF"/>
              </w:rPr>
              <w:t>Downtime</w:t>
            </w:r>
          </w:p>
        </w:tc>
        <w:tc>
          <w:tcPr>
            <w:tcW w:w="1716"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1D09AD6B" w14:textId="77777777" w:rsidR="007A310C" w:rsidRPr="00F9580C" w:rsidRDefault="007A310C" w:rsidP="00D05009">
            <w:pPr>
              <w:jc w:val="center"/>
              <w:rPr>
                <w:rFonts w:asciiTheme="minorHAnsi" w:hAnsiTheme="minorHAnsi" w:cstheme="minorHAnsi"/>
                <w:b/>
                <w:bCs/>
                <w:color w:val="FFFFFF"/>
              </w:rPr>
            </w:pPr>
            <w:r w:rsidRPr="00F9580C">
              <w:rPr>
                <w:rFonts w:asciiTheme="minorHAnsi" w:hAnsiTheme="minorHAnsi" w:cstheme="minorHAnsi"/>
                <w:b/>
                <w:bCs/>
                <w:color w:val="FFFFFF"/>
              </w:rPr>
              <w:t>Data Integrity</w:t>
            </w:r>
          </w:p>
        </w:tc>
        <w:tc>
          <w:tcPr>
            <w:tcW w:w="2420"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174EB62B" w14:textId="77777777" w:rsidR="007A310C" w:rsidRPr="00F9580C" w:rsidRDefault="007A310C" w:rsidP="00D05009">
            <w:pPr>
              <w:jc w:val="center"/>
              <w:rPr>
                <w:rFonts w:asciiTheme="minorHAnsi" w:hAnsiTheme="minorHAnsi" w:cstheme="minorHAnsi"/>
                <w:b/>
                <w:bCs/>
                <w:color w:val="FFFFFF"/>
              </w:rPr>
            </w:pPr>
            <w:r w:rsidRPr="00F9580C">
              <w:rPr>
                <w:rFonts w:asciiTheme="minorHAnsi" w:hAnsiTheme="minorHAnsi" w:cstheme="minorHAnsi"/>
                <w:b/>
                <w:bCs/>
                <w:color w:val="FFFFFF"/>
              </w:rPr>
              <w:t>Environmental Effect</w:t>
            </w:r>
          </w:p>
        </w:tc>
      </w:tr>
      <w:tr w:rsidR="007A310C" w:rsidRPr="00F9580C" w14:paraId="539DA395" w14:textId="77777777" w:rsidTr="00D05009">
        <w:tc>
          <w:tcPr>
            <w:tcW w:w="1696"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7DAAB0DC" w14:textId="77777777" w:rsidR="007A310C" w:rsidRPr="00F9580C" w:rsidRDefault="007A310C" w:rsidP="00D05009">
            <w:pPr>
              <w:rPr>
                <w:rFonts w:asciiTheme="minorHAnsi" w:hAnsiTheme="minorHAnsi" w:cstheme="minorHAnsi"/>
                <w:color w:val="242424"/>
              </w:rPr>
            </w:pPr>
            <w:r>
              <w:rPr>
                <w:rFonts w:asciiTheme="minorHAnsi" w:hAnsiTheme="minorHAnsi" w:cstheme="minorHAnsi"/>
                <w:color w:val="242424"/>
              </w:rPr>
              <w:t>1 -</w:t>
            </w:r>
            <w:r w:rsidRPr="00F9580C">
              <w:rPr>
                <w:rFonts w:asciiTheme="minorHAnsi" w:hAnsiTheme="minorHAnsi" w:cstheme="minorHAnsi"/>
                <w:color w:val="242424"/>
              </w:rPr>
              <w:t> Catastrophic</w:t>
            </w:r>
          </w:p>
        </w:tc>
        <w:tc>
          <w:tcPr>
            <w:tcW w:w="1467"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184FE727"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Death</w:t>
            </w:r>
          </w:p>
        </w:tc>
        <w:tc>
          <w:tcPr>
            <w:tcW w:w="1269"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4C638721" w14:textId="003DDC9D"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&gt;$1</w:t>
            </w:r>
            <w:r w:rsidR="004E2AE1">
              <w:rPr>
                <w:rFonts w:asciiTheme="minorHAnsi" w:hAnsiTheme="minorHAnsi" w:cstheme="minorHAnsi"/>
                <w:color w:val="242424"/>
              </w:rPr>
              <w:t>,</w:t>
            </w:r>
            <w:r w:rsidRPr="00F9580C">
              <w:rPr>
                <w:rFonts w:asciiTheme="minorHAnsi" w:hAnsiTheme="minorHAnsi" w:cstheme="minorHAnsi"/>
                <w:color w:val="242424"/>
              </w:rPr>
              <w:t>000</w:t>
            </w:r>
          </w:p>
        </w:tc>
        <w:tc>
          <w:tcPr>
            <w:tcW w:w="1234"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2143CD2A"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&gt;4 months</w:t>
            </w:r>
          </w:p>
        </w:tc>
        <w:tc>
          <w:tcPr>
            <w:tcW w:w="1716"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4122855F" w14:textId="77777777" w:rsidR="007A310C" w:rsidRPr="00F9580C" w:rsidRDefault="007A310C" w:rsidP="00D05009">
            <w:pPr>
              <w:rPr>
                <w:rFonts w:asciiTheme="minorHAnsi" w:hAnsiTheme="minorHAnsi" w:cstheme="minorHAnsi"/>
                <w:color w:val="242424"/>
                <w:sz w:val="18"/>
                <w:szCs w:val="18"/>
              </w:rPr>
            </w:pPr>
            <w:r w:rsidRPr="00F9580C">
              <w:rPr>
                <w:rFonts w:asciiTheme="minorHAnsi" w:hAnsiTheme="minorHAnsi" w:cstheme="minorHAnsi"/>
                <w:color w:val="242424"/>
                <w:sz w:val="18"/>
                <w:szCs w:val="18"/>
              </w:rPr>
              <w:t>Data never recoverable or primary program objectives lost</w:t>
            </w:r>
          </w:p>
        </w:tc>
        <w:tc>
          <w:tcPr>
            <w:tcW w:w="2420"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6463616E" w14:textId="77777777" w:rsidR="007A310C" w:rsidRPr="00F9580C" w:rsidRDefault="007A310C" w:rsidP="00D05009">
            <w:pPr>
              <w:rPr>
                <w:rFonts w:asciiTheme="minorHAnsi" w:hAnsiTheme="minorHAnsi" w:cstheme="minorHAnsi"/>
                <w:color w:val="242424"/>
                <w:sz w:val="18"/>
                <w:szCs w:val="18"/>
              </w:rPr>
            </w:pPr>
            <w:r w:rsidRPr="00F9580C">
              <w:rPr>
                <w:rFonts w:asciiTheme="minorHAnsi" w:hAnsiTheme="minorHAnsi" w:cstheme="minorHAnsi"/>
                <w:color w:val="242424"/>
                <w:sz w:val="18"/>
                <w:szCs w:val="18"/>
              </w:rPr>
              <w:t>Long-term (&gt;5 years) environmental damage or requiring &gt;$1M to correct and/or in penalties</w:t>
            </w:r>
          </w:p>
        </w:tc>
      </w:tr>
      <w:tr w:rsidR="007A310C" w:rsidRPr="00F9580C" w14:paraId="3F61C9FF" w14:textId="77777777" w:rsidTr="00D05009">
        <w:tc>
          <w:tcPr>
            <w:tcW w:w="1696"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6199772C" w14:textId="77777777" w:rsidR="007A310C" w:rsidRPr="00F9580C" w:rsidRDefault="007A310C" w:rsidP="00D05009">
            <w:pPr>
              <w:rPr>
                <w:rFonts w:asciiTheme="minorHAnsi" w:hAnsiTheme="minorHAnsi" w:cstheme="minorHAnsi"/>
                <w:color w:val="242424"/>
              </w:rPr>
            </w:pPr>
            <w:r>
              <w:rPr>
                <w:rFonts w:asciiTheme="minorHAnsi" w:hAnsiTheme="minorHAnsi" w:cstheme="minorHAnsi"/>
                <w:color w:val="242424"/>
              </w:rPr>
              <w:t xml:space="preserve">2 - </w:t>
            </w:r>
            <w:r w:rsidRPr="00F9580C">
              <w:rPr>
                <w:rFonts w:asciiTheme="minorHAnsi" w:hAnsiTheme="minorHAnsi" w:cstheme="minorHAnsi"/>
                <w:color w:val="242424"/>
              </w:rPr>
              <w:t>Critical</w:t>
            </w:r>
          </w:p>
        </w:tc>
        <w:tc>
          <w:tcPr>
            <w:tcW w:w="1467"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577DD057"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Severe injury or occupational illness</w:t>
            </w:r>
          </w:p>
        </w:tc>
        <w:tc>
          <w:tcPr>
            <w:tcW w:w="126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10AE6F07" w14:textId="4BF7E071"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$1</w:t>
            </w:r>
            <w:r w:rsidR="004E2AE1">
              <w:rPr>
                <w:rFonts w:asciiTheme="minorHAnsi" w:hAnsiTheme="minorHAnsi" w:cstheme="minorHAnsi"/>
                <w:color w:val="242424"/>
              </w:rPr>
              <w:t>,</w:t>
            </w:r>
            <w:r w:rsidRPr="00F9580C">
              <w:rPr>
                <w:rFonts w:asciiTheme="minorHAnsi" w:hAnsiTheme="minorHAnsi" w:cstheme="minorHAnsi"/>
                <w:color w:val="242424"/>
              </w:rPr>
              <w:t>000 to $250</w:t>
            </w:r>
          </w:p>
        </w:tc>
        <w:tc>
          <w:tcPr>
            <w:tcW w:w="1234"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0EE615B8"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4 months to 2 weeks</w:t>
            </w:r>
          </w:p>
        </w:tc>
        <w:tc>
          <w:tcPr>
            <w:tcW w:w="1716"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2BDBF3D6" w14:textId="77777777" w:rsidR="007A310C" w:rsidRPr="00F9580C" w:rsidRDefault="007A310C" w:rsidP="00D05009">
            <w:pPr>
              <w:rPr>
                <w:rFonts w:asciiTheme="minorHAnsi" w:hAnsiTheme="minorHAnsi" w:cstheme="minorHAnsi"/>
                <w:color w:val="242424"/>
                <w:sz w:val="18"/>
                <w:szCs w:val="18"/>
              </w:rPr>
            </w:pPr>
            <w:r w:rsidRPr="00F9580C">
              <w:rPr>
                <w:rFonts w:asciiTheme="minorHAnsi" w:hAnsiTheme="minorHAnsi" w:cstheme="minorHAnsi"/>
                <w:color w:val="242424"/>
                <w:sz w:val="18"/>
                <w:szCs w:val="18"/>
              </w:rPr>
              <w:t>Repeat test program</w:t>
            </w:r>
          </w:p>
        </w:tc>
        <w:tc>
          <w:tcPr>
            <w:tcW w:w="242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302610DD" w14:textId="77777777" w:rsidR="007A310C" w:rsidRPr="00F9580C" w:rsidRDefault="007A310C" w:rsidP="00D05009">
            <w:pPr>
              <w:rPr>
                <w:rFonts w:asciiTheme="minorHAnsi" w:hAnsiTheme="minorHAnsi" w:cstheme="minorHAnsi"/>
                <w:color w:val="242424"/>
                <w:sz w:val="18"/>
                <w:szCs w:val="18"/>
              </w:rPr>
            </w:pPr>
            <w:r w:rsidRPr="00F9580C">
              <w:rPr>
                <w:rFonts w:asciiTheme="minorHAnsi" w:hAnsiTheme="minorHAnsi" w:cstheme="minorHAnsi"/>
                <w:color w:val="242424"/>
                <w:sz w:val="18"/>
                <w:szCs w:val="18"/>
              </w:rPr>
              <w:t>Medium-term (1-5 years) environmental damage or requiring $250K-$1M to correct and/or in penalties</w:t>
            </w:r>
          </w:p>
        </w:tc>
      </w:tr>
      <w:tr w:rsidR="007A310C" w:rsidRPr="00F9580C" w14:paraId="418BAB50" w14:textId="77777777" w:rsidTr="00D05009">
        <w:tc>
          <w:tcPr>
            <w:tcW w:w="1696"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258F2211" w14:textId="77777777" w:rsidR="007A310C" w:rsidRPr="00F9580C" w:rsidRDefault="007A310C" w:rsidP="00D05009">
            <w:pPr>
              <w:rPr>
                <w:rFonts w:asciiTheme="minorHAnsi" w:hAnsiTheme="minorHAnsi" w:cstheme="minorHAnsi"/>
                <w:color w:val="242424"/>
              </w:rPr>
            </w:pPr>
            <w:r>
              <w:rPr>
                <w:rFonts w:asciiTheme="minorHAnsi" w:hAnsiTheme="minorHAnsi" w:cstheme="minorHAnsi"/>
                <w:color w:val="242424"/>
              </w:rPr>
              <w:t xml:space="preserve">3 - </w:t>
            </w:r>
            <w:r w:rsidRPr="00F9580C">
              <w:rPr>
                <w:rFonts w:asciiTheme="minorHAnsi" w:hAnsiTheme="minorHAnsi" w:cstheme="minorHAnsi"/>
                <w:color w:val="242424"/>
              </w:rPr>
              <w:t>Marginal</w:t>
            </w:r>
          </w:p>
        </w:tc>
        <w:tc>
          <w:tcPr>
            <w:tcW w:w="1467"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7F1AA543"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Minor injury or occupational illness</w:t>
            </w:r>
          </w:p>
        </w:tc>
        <w:tc>
          <w:tcPr>
            <w:tcW w:w="1269"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3C42F94B"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$250 to $25</w:t>
            </w:r>
          </w:p>
        </w:tc>
        <w:tc>
          <w:tcPr>
            <w:tcW w:w="1234"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7062991F"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2 weeks to 1 day</w:t>
            </w:r>
          </w:p>
        </w:tc>
        <w:tc>
          <w:tcPr>
            <w:tcW w:w="1716"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1199232A" w14:textId="77777777" w:rsidR="007A310C" w:rsidRPr="00F9580C" w:rsidRDefault="007A310C" w:rsidP="00D05009">
            <w:pPr>
              <w:rPr>
                <w:rFonts w:asciiTheme="minorHAnsi" w:hAnsiTheme="minorHAnsi" w:cstheme="minorHAnsi"/>
                <w:color w:val="242424"/>
                <w:sz w:val="18"/>
                <w:szCs w:val="18"/>
              </w:rPr>
            </w:pPr>
            <w:r w:rsidRPr="00F9580C">
              <w:rPr>
                <w:rFonts w:asciiTheme="minorHAnsi" w:hAnsiTheme="minorHAnsi" w:cstheme="minorHAnsi"/>
                <w:color w:val="242424"/>
                <w:sz w:val="18"/>
                <w:szCs w:val="18"/>
              </w:rPr>
              <w:t>Repeat test period</w:t>
            </w:r>
          </w:p>
        </w:tc>
        <w:tc>
          <w:tcPr>
            <w:tcW w:w="2420"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3AE6C120" w14:textId="77777777" w:rsidR="007A310C" w:rsidRPr="00F9580C" w:rsidRDefault="007A310C" w:rsidP="00D05009">
            <w:pPr>
              <w:rPr>
                <w:rFonts w:asciiTheme="minorHAnsi" w:hAnsiTheme="minorHAnsi" w:cstheme="minorHAnsi"/>
                <w:color w:val="242424"/>
                <w:sz w:val="18"/>
                <w:szCs w:val="18"/>
              </w:rPr>
            </w:pPr>
            <w:r w:rsidRPr="00F9580C">
              <w:rPr>
                <w:rFonts w:asciiTheme="minorHAnsi" w:hAnsiTheme="minorHAnsi" w:cstheme="minorHAnsi"/>
                <w:color w:val="242424"/>
                <w:sz w:val="18"/>
                <w:szCs w:val="18"/>
              </w:rPr>
              <w:t>Short-term (&lt;1 year) environmental damage or requiring $25K-$250K to correct and/or in penalties</w:t>
            </w:r>
          </w:p>
        </w:tc>
      </w:tr>
      <w:tr w:rsidR="007A310C" w:rsidRPr="00F9580C" w14:paraId="0BFE20EF" w14:textId="77777777" w:rsidTr="00D05009">
        <w:tc>
          <w:tcPr>
            <w:tcW w:w="1696"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2637E8DE" w14:textId="77777777" w:rsidR="007A310C" w:rsidRPr="00F9580C" w:rsidRDefault="007A310C" w:rsidP="00D05009">
            <w:pPr>
              <w:rPr>
                <w:rFonts w:asciiTheme="minorHAnsi" w:hAnsiTheme="minorHAnsi" w:cstheme="minorHAnsi"/>
                <w:color w:val="242424"/>
              </w:rPr>
            </w:pPr>
            <w:r>
              <w:rPr>
                <w:rFonts w:asciiTheme="minorHAnsi" w:hAnsiTheme="minorHAnsi" w:cstheme="minorHAnsi"/>
                <w:color w:val="242424"/>
              </w:rPr>
              <w:t xml:space="preserve">4 - </w:t>
            </w:r>
            <w:r w:rsidRPr="00F9580C">
              <w:rPr>
                <w:rFonts w:asciiTheme="minorHAnsi" w:hAnsiTheme="minorHAnsi" w:cstheme="minorHAnsi"/>
                <w:color w:val="242424"/>
              </w:rPr>
              <w:t>Negligible</w:t>
            </w:r>
          </w:p>
        </w:tc>
        <w:tc>
          <w:tcPr>
            <w:tcW w:w="1467"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49ED4718"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No injury or illness</w:t>
            </w:r>
          </w:p>
        </w:tc>
        <w:tc>
          <w:tcPr>
            <w:tcW w:w="126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2ECD3145"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$25 to $1</w:t>
            </w:r>
          </w:p>
        </w:tc>
        <w:tc>
          <w:tcPr>
            <w:tcW w:w="1234"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10E7FDD5" w14:textId="77777777" w:rsidR="007A310C" w:rsidRPr="00F9580C" w:rsidRDefault="007A310C" w:rsidP="00D05009">
            <w:pPr>
              <w:rPr>
                <w:rFonts w:asciiTheme="minorHAnsi" w:hAnsiTheme="minorHAnsi" w:cstheme="minorHAnsi"/>
                <w:color w:val="242424"/>
              </w:rPr>
            </w:pPr>
            <w:r w:rsidRPr="00F9580C">
              <w:rPr>
                <w:rFonts w:asciiTheme="minorHAnsi" w:hAnsiTheme="minorHAnsi" w:cstheme="minorHAnsi"/>
                <w:color w:val="242424"/>
              </w:rPr>
              <w:t>&lt;1 day</w:t>
            </w:r>
          </w:p>
        </w:tc>
        <w:tc>
          <w:tcPr>
            <w:tcW w:w="1716"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2F019F15" w14:textId="77777777" w:rsidR="007A310C" w:rsidRPr="00F9580C" w:rsidRDefault="007A310C" w:rsidP="00D05009">
            <w:pPr>
              <w:rPr>
                <w:rFonts w:asciiTheme="minorHAnsi" w:hAnsiTheme="minorHAnsi" w:cstheme="minorHAnsi"/>
                <w:color w:val="242424"/>
                <w:sz w:val="18"/>
                <w:szCs w:val="18"/>
              </w:rPr>
            </w:pPr>
            <w:r w:rsidRPr="00F9580C">
              <w:rPr>
                <w:rFonts w:asciiTheme="minorHAnsi" w:hAnsiTheme="minorHAnsi" w:cstheme="minorHAnsi"/>
                <w:color w:val="242424"/>
                <w:sz w:val="18"/>
                <w:szCs w:val="18"/>
              </w:rPr>
              <w:t>Repeat data point or data requires minor manipulation or computer rerun</w:t>
            </w:r>
          </w:p>
        </w:tc>
        <w:tc>
          <w:tcPr>
            <w:tcW w:w="242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6C40C623" w14:textId="77777777" w:rsidR="007A310C" w:rsidRPr="00F9580C" w:rsidRDefault="007A310C" w:rsidP="00D05009">
            <w:pPr>
              <w:rPr>
                <w:rFonts w:asciiTheme="minorHAnsi" w:hAnsiTheme="minorHAnsi" w:cstheme="minorHAnsi"/>
                <w:color w:val="242424"/>
                <w:sz w:val="18"/>
                <w:szCs w:val="18"/>
              </w:rPr>
            </w:pPr>
            <w:r w:rsidRPr="00F9580C">
              <w:rPr>
                <w:rFonts w:asciiTheme="minorHAnsi" w:hAnsiTheme="minorHAnsi" w:cstheme="minorHAnsi"/>
                <w:color w:val="242424"/>
                <w:sz w:val="18"/>
                <w:szCs w:val="18"/>
              </w:rPr>
              <w:t>Minor environmental damage, readily repaired and/or requiring $1K-$25K to correct and/or in penalties</w:t>
            </w:r>
          </w:p>
        </w:tc>
      </w:tr>
    </w:tbl>
    <w:p w14:paraId="2F4219D0" w14:textId="77777777" w:rsidR="007A310C" w:rsidRDefault="007A310C" w:rsidP="007A310C">
      <w:pPr>
        <w:keepNext/>
        <w:spacing w:before="120"/>
        <w:rPr>
          <w:rFonts w:ascii="Times New Roman" w:hAnsi="Times New Roman"/>
          <w:b/>
          <w:sz w:val="24"/>
        </w:rPr>
      </w:pPr>
    </w:p>
    <w:p w14:paraId="15E501C1" w14:textId="77777777" w:rsidR="007A310C" w:rsidRDefault="007A310C" w:rsidP="007A310C">
      <w:pPr>
        <w:keepNext/>
        <w:spacing w:before="120"/>
        <w:rPr>
          <w:rFonts w:ascii="Times New Roman" w:hAnsi="Times New Roman"/>
          <w:b/>
          <w:sz w:val="24"/>
        </w:rPr>
      </w:pPr>
      <w:r w:rsidRPr="00292FC2">
        <w:rPr>
          <w:rFonts w:ascii="Times New Roman" w:hAnsi="Times New Roman"/>
          <w:b/>
          <w:sz w:val="24"/>
        </w:rPr>
        <w:t>Likelihood Estimate</w:t>
      </w:r>
    </w:p>
    <w:tbl>
      <w:tblPr>
        <w:tblW w:w="9172"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1269"/>
        <w:gridCol w:w="1513"/>
        <w:gridCol w:w="4500"/>
        <w:gridCol w:w="1890"/>
      </w:tblGrid>
      <w:tr w:rsidR="007A310C" w:rsidRPr="00F9580C" w14:paraId="6F6F0E23" w14:textId="77777777" w:rsidTr="00D05009">
        <w:tc>
          <w:tcPr>
            <w:tcW w:w="126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0D80FDA4"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b/>
                <w:bCs/>
                <w:color w:val="242424"/>
                <w:sz w:val="21"/>
                <w:szCs w:val="21"/>
              </w:rPr>
              <w:t>Level</w:t>
            </w:r>
          </w:p>
        </w:tc>
        <w:tc>
          <w:tcPr>
            <w:tcW w:w="1513"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288F3CB8"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b/>
                <w:bCs/>
                <w:color w:val="242424"/>
                <w:sz w:val="21"/>
                <w:szCs w:val="21"/>
              </w:rPr>
              <w:t>Descriptive Word</w:t>
            </w:r>
          </w:p>
        </w:tc>
        <w:tc>
          <w:tcPr>
            <w:tcW w:w="450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1A1924E8"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b/>
                <w:bCs/>
                <w:color w:val="242424"/>
                <w:sz w:val="21"/>
                <w:szCs w:val="21"/>
              </w:rPr>
              <w:t>Qualitative Definition</w:t>
            </w:r>
          </w:p>
        </w:tc>
        <w:tc>
          <w:tcPr>
            <w:tcW w:w="189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51A98563"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b/>
                <w:bCs/>
                <w:color w:val="242424"/>
                <w:sz w:val="21"/>
                <w:szCs w:val="21"/>
              </w:rPr>
              <w:t>Quantitative Definition</w:t>
            </w:r>
          </w:p>
        </w:tc>
      </w:tr>
      <w:tr w:rsidR="007A310C" w:rsidRPr="00F9580C" w14:paraId="3CD58110" w14:textId="77777777" w:rsidTr="00D05009">
        <w:tc>
          <w:tcPr>
            <w:tcW w:w="126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127E597E"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color w:val="242424"/>
                <w:sz w:val="21"/>
                <w:szCs w:val="21"/>
              </w:rPr>
              <w:t>A</w:t>
            </w:r>
          </w:p>
        </w:tc>
        <w:tc>
          <w:tcPr>
            <w:tcW w:w="1513"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143BE528"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Frequent</w:t>
            </w:r>
          </w:p>
        </w:tc>
        <w:tc>
          <w:tcPr>
            <w:tcW w:w="450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58D2F3B7"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Likely to occur repeatedly in system/component life cycle</w:t>
            </w:r>
          </w:p>
        </w:tc>
        <w:tc>
          <w:tcPr>
            <w:tcW w:w="189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2FDC988F"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X &gt; 10</w:t>
            </w:r>
            <w:r w:rsidRPr="00F9580C">
              <w:rPr>
                <w:rFonts w:asciiTheme="minorHAnsi" w:hAnsiTheme="minorHAnsi" w:cstheme="minorHAnsi"/>
                <w:color w:val="242424"/>
                <w:sz w:val="21"/>
                <w:szCs w:val="21"/>
                <w:vertAlign w:val="superscript"/>
              </w:rPr>
              <w:t>-1</w:t>
            </w:r>
          </w:p>
        </w:tc>
      </w:tr>
      <w:tr w:rsidR="007A310C" w:rsidRPr="00F9580C" w14:paraId="6CF20C6B" w14:textId="77777777" w:rsidTr="00D05009">
        <w:tc>
          <w:tcPr>
            <w:tcW w:w="126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65C517DB"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color w:val="242424"/>
                <w:sz w:val="21"/>
                <w:szCs w:val="21"/>
              </w:rPr>
              <w:t>B</w:t>
            </w:r>
          </w:p>
        </w:tc>
        <w:tc>
          <w:tcPr>
            <w:tcW w:w="1513"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55310C9E"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Probable</w:t>
            </w:r>
          </w:p>
        </w:tc>
        <w:tc>
          <w:tcPr>
            <w:tcW w:w="450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55BDDDFE"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Likely to occur several times in system/component life cycle</w:t>
            </w:r>
          </w:p>
        </w:tc>
        <w:tc>
          <w:tcPr>
            <w:tcW w:w="189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6FFA35E2"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10</w:t>
            </w:r>
            <w:r w:rsidRPr="00F9580C">
              <w:rPr>
                <w:rFonts w:asciiTheme="minorHAnsi" w:hAnsiTheme="minorHAnsi" w:cstheme="minorHAnsi"/>
                <w:color w:val="242424"/>
                <w:sz w:val="21"/>
                <w:szCs w:val="21"/>
                <w:vertAlign w:val="superscript"/>
              </w:rPr>
              <w:t>-1</w:t>
            </w:r>
            <w:r w:rsidRPr="00F9580C">
              <w:rPr>
                <w:rFonts w:asciiTheme="minorHAnsi" w:hAnsiTheme="minorHAnsi" w:cstheme="minorHAnsi"/>
                <w:color w:val="242424"/>
                <w:sz w:val="21"/>
                <w:szCs w:val="21"/>
              </w:rPr>
              <w:t> ≥ X &gt; 10</w:t>
            </w:r>
            <w:r w:rsidRPr="00F9580C">
              <w:rPr>
                <w:rFonts w:asciiTheme="minorHAnsi" w:hAnsiTheme="minorHAnsi" w:cstheme="minorHAnsi"/>
                <w:color w:val="242424"/>
                <w:sz w:val="21"/>
                <w:szCs w:val="21"/>
                <w:vertAlign w:val="superscript"/>
              </w:rPr>
              <w:t>-2</w:t>
            </w:r>
          </w:p>
        </w:tc>
      </w:tr>
      <w:tr w:rsidR="007A310C" w:rsidRPr="00F9580C" w14:paraId="62CD431B" w14:textId="77777777" w:rsidTr="00D05009">
        <w:tc>
          <w:tcPr>
            <w:tcW w:w="126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1CD365AD"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color w:val="242424"/>
                <w:sz w:val="21"/>
                <w:szCs w:val="21"/>
              </w:rPr>
              <w:t>C</w:t>
            </w:r>
          </w:p>
        </w:tc>
        <w:tc>
          <w:tcPr>
            <w:tcW w:w="1513"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74F05A9D"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Occasional</w:t>
            </w:r>
          </w:p>
        </w:tc>
        <w:tc>
          <w:tcPr>
            <w:tcW w:w="450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43D11ECA"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Likely to occur at some time in system/component life cycle</w:t>
            </w:r>
          </w:p>
        </w:tc>
        <w:tc>
          <w:tcPr>
            <w:tcW w:w="189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4896F8A2"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10</w:t>
            </w:r>
            <w:r w:rsidRPr="00F9580C">
              <w:rPr>
                <w:rFonts w:asciiTheme="minorHAnsi" w:hAnsiTheme="minorHAnsi" w:cstheme="minorHAnsi"/>
                <w:color w:val="242424"/>
                <w:sz w:val="21"/>
                <w:szCs w:val="21"/>
                <w:vertAlign w:val="superscript"/>
              </w:rPr>
              <w:t>-2</w:t>
            </w:r>
            <w:r w:rsidRPr="00F9580C">
              <w:rPr>
                <w:rFonts w:asciiTheme="minorHAnsi" w:hAnsiTheme="minorHAnsi" w:cstheme="minorHAnsi"/>
                <w:color w:val="242424"/>
                <w:sz w:val="21"/>
                <w:szCs w:val="21"/>
              </w:rPr>
              <w:t> ≥ X &gt; 10</w:t>
            </w:r>
            <w:r w:rsidRPr="00F9580C">
              <w:rPr>
                <w:rFonts w:asciiTheme="minorHAnsi" w:hAnsiTheme="minorHAnsi" w:cstheme="minorHAnsi"/>
                <w:color w:val="242424"/>
                <w:sz w:val="21"/>
                <w:szCs w:val="21"/>
                <w:vertAlign w:val="superscript"/>
              </w:rPr>
              <w:t>-3</w:t>
            </w:r>
          </w:p>
        </w:tc>
      </w:tr>
      <w:tr w:rsidR="007A310C" w:rsidRPr="00F9580C" w14:paraId="53CFC0DD" w14:textId="77777777" w:rsidTr="00D05009">
        <w:tc>
          <w:tcPr>
            <w:tcW w:w="126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77943DFE"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color w:val="242424"/>
                <w:sz w:val="21"/>
                <w:szCs w:val="21"/>
              </w:rPr>
              <w:t>D</w:t>
            </w:r>
          </w:p>
        </w:tc>
        <w:tc>
          <w:tcPr>
            <w:tcW w:w="1513"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0D1B3BA7"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Remote</w:t>
            </w:r>
          </w:p>
        </w:tc>
        <w:tc>
          <w:tcPr>
            <w:tcW w:w="450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68CC2B3D"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Not likely to occur in system/component life cycle, but is possible</w:t>
            </w:r>
          </w:p>
        </w:tc>
        <w:tc>
          <w:tcPr>
            <w:tcW w:w="189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7BA3BE7D"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10</w:t>
            </w:r>
            <w:r w:rsidRPr="00F9580C">
              <w:rPr>
                <w:rFonts w:asciiTheme="minorHAnsi" w:hAnsiTheme="minorHAnsi" w:cstheme="minorHAnsi"/>
                <w:color w:val="242424"/>
                <w:sz w:val="21"/>
                <w:szCs w:val="21"/>
                <w:vertAlign w:val="superscript"/>
              </w:rPr>
              <w:t>-3</w:t>
            </w:r>
            <w:r w:rsidRPr="00F9580C">
              <w:rPr>
                <w:rFonts w:asciiTheme="minorHAnsi" w:hAnsiTheme="minorHAnsi" w:cstheme="minorHAnsi"/>
                <w:color w:val="242424"/>
                <w:sz w:val="21"/>
                <w:szCs w:val="21"/>
              </w:rPr>
              <w:t> ≥ X &gt; 10</w:t>
            </w:r>
            <w:r w:rsidRPr="00F9580C">
              <w:rPr>
                <w:rFonts w:asciiTheme="minorHAnsi" w:hAnsiTheme="minorHAnsi" w:cstheme="minorHAnsi"/>
                <w:color w:val="242424"/>
                <w:sz w:val="21"/>
                <w:szCs w:val="21"/>
                <w:vertAlign w:val="superscript"/>
              </w:rPr>
              <w:t>-6</w:t>
            </w:r>
          </w:p>
        </w:tc>
      </w:tr>
      <w:tr w:rsidR="007A310C" w:rsidRPr="00F9580C" w14:paraId="2F39B9A9" w14:textId="77777777" w:rsidTr="00D05009">
        <w:tc>
          <w:tcPr>
            <w:tcW w:w="126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6426B713"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color w:val="242424"/>
                <w:sz w:val="21"/>
                <w:szCs w:val="21"/>
              </w:rPr>
              <w:t>E</w:t>
            </w:r>
          </w:p>
        </w:tc>
        <w:tc>
          <w:tcPr>
            <w:tcW w:w="1513"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3C4A371C"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Improbable</w:t>
            </w:r>
          </w:p>
        </w:tc>
        <w:tc>
          <w:tcPr>
            <w:tcW w:w="450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0630F389"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So unlikely that it can be assumed occurrence may not be experienced</w:t>
            </w:r>
          </w:p>
        </w:tc>
        <w:tc>
          <w:tcPr>
            <w:tcW w:w="189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1EFB7164"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10</w:t>
            </w:r>
            <w:r w:rsidRPr="00F9580C">
              <w:rPr>
                <w:rFonts w:asciiTheme="minorHAnsi" w:hAnsiTheme="minorHAnsi" w:cstheme="minorHAnsi"/>
                <w:color w:val="242424"/>
                <w:sz w:val="21"/>
                <w:szCs w:val="21"/>
                <w:vertAlign w:val="superscript"/>
              </w:rPr>
              <w:t>-6 </w:t>
            </w:r>
            <w:r w:rsidRPr="00F9580C">
              <w:rPr>
                <w:rFonts w:asciiTheme="minorHAnsi" w:hAnsiTheme="minorHAnsi" w:cstheme="minorHAnsi"/>
                <w:color w:val="242424"/>
                <w:sz w:val="21"/>
                <w:szCs w:val="21"/>
              </w:rPr>
              <w:t>≥ X</w:t>
            </w:r>
          </w:p>
        </w:tc>
      </w:tr>
      <w:tr w:rsidR="007A310C" w:rsidRPr="00F9580C" w14:paraId="3DB40DA5" w14:textId="77777777" w:rsidTr="00D05009">
        <w:tc>
          <w:tcPr>
            <w:tcW w:w="126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549441F0" w14:textId="77777777" w:rsidR="007A310C" w:rsidRPr="00F9580C" w:rsidRDefault="007A310C" w:rsidP="00D05009">
            <w:pPr>
              <w:jc w:val="center"/>
              <w:rPr>
                <w:rFonts w:asciiTheme="minorHAnsi" w:hAnsiTheme="minorHAnsi" w:cstheme="minorHAnsi"/>
                <w:color w:val="242424"/>
                <w:sz w:val="21"/>
                <w:szCs w:val="21"/>
              </w:rPr>
            </w:pPr>
            <w:r w:rsidRPr="00F9580C">
              <w:rPr>
                <w:rFonts w:asciiTheme="minorHAnsi" w:hAnsiTheme="minorHAnsi" w:cstheme="minorHAnsi"/>
                <w:color w:val="242424"/>
                <w:sz w:val="21"/>
                <w:szCs w:val="21"/>
              </w:rPr>
              <w:t>F</w:t>
            </w:r>
          </w:p>
        </w:tc>
        <w:tc>
          <w:tcPr>
            <w:tcW w:w="1513"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56B28135"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Impossible</w:t>
            </w:r>
          </w:p>
        </w:tc>
        <w:tc>
          <w:tcPr>
            <w:tcW w:w="4500"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1913B31C" w14:textId="77777777" w:rsidR="007A310C" w:rsidRPr="00F9580C" w:rsidRDefault="007A310C" w:rsidP="00D05009">
            <w:pPr>
              <w:rPr>
                <w:rFonts w:asciiTheme="minorHAnsi" w:hAnsiTheme="minorHAnsi" w:cstheme="minorHAnsi"/>
                <w:color w:val="242424"/>
                <w:sz w:val="21"/>
                <w:szCs w:val="21"/>
              </w:rPr>
            </w:pPr>
            <w:r w:rsidRPr="00F9580C">
              <w:rPr>
                <w:rFonts w:asciiTheme="minorHAnsi" w:hAnsiTheme="minorHAnsi" w:cstheme="minorHAnsi"/>
                <w:color w:val="242424"/>
                <w:sz w:val="21"/>
                <w:szCs w:val="21"/>
              </w:rPr>
              <w:t>Occurrence is physically impossible</w:t>
            </w:r>
          </w:p>
        </w:tc>
        <w:tc>
          <w:tcPr>
            <w:tcW w:w="1890" w:type="dxa"/>
            <w:shd w:val="clear" w:color="auto" w:fill="FFFFFF"/>
            <w:vAlign w:val="center"/>
            <w:hideMark/>
          </w:tcPr>
          <w:p w14:paraId="23CAFF62" w14:textId="77777777" w:rsidR="007A310C" w:rsidRPr="00F9580C" w:rsidRDefault="007A310C" w:rsidP="00D05009">
            <w:pPr>
              <w:rPr>
                <w:rFonts w:asciiTheme="minorHAnsi" w:hAnsiTheme="minorHAnsi" w:cstheme="minorHAnsi"/>
                <w:sz w:val="21"/>
                <w:szCs w:val="21"/>
              </w:rPr>
            </w:pPr>
          </w:p>
        </w:tc>
      </w:tr>
    </w:tbl>
    <w:p w14:paraId="3F7C51E0" w14:textId="77777777" w:rsidR="007A310C" w:rsidRDefault="007A310C" w:rsidP="007A310C">
      <w:pPr>
        <w:keepNext/>
        <w:spacing w:before="120"/>
        <w:rPr>
          <w:rFonts w:ascii="Times New Roman" w:hAnsi="Times New Roman"/>
          <w:b/>
          <w:sz w:val="24"/>
        </w:rPr>
      </w:pPr>
    </w:p>
    <w:p w14:paraId="42F5EB55" w14:textId="77777777" w:rsidR="007A310C" w:rsidRDefault="007A310C">
      <w:pPr>
        <w:rPr>
          <w:rFonts w:ascii="Times New Roman" w:hAnsi="Times New Roman"/>
          <w:b/>
          <w:sz w:val="24"/>
        </w:rPr>
      </w:pPr>
      <w:r>
        <w:rPr>
          <w:rFonts w:ascii="Times New Roman" w:hAnsi="Times New Roman"/>
          <w:b/>
          <w:sz w:val="24"/>
        </w:rPr>
        <w:br w:type="page"/>
      </w:r>
    </w:p>
    <w:p w14:paraId="1F5DDD89" w14:textId="719D84A0" w:rsidR="007A310C" w:rsidRPr="00292FC2" w:rsidRDefault="007A310C" w:rsidP="007A310C">
      <w:pPr>
        <w:keepNext/>
        <w:spacing w:before="120"/>
        <w:rPr>
          <w:rFonts w:ascii="Times New Roman" w:hAnsi="Times New Roman"/>
          <w:b/>
          <w:sz w:val="24"/>
        </w:rPr>
      </w:pPr>
      <w:r w:rsidRPr="00292FC2">
        <w:rPr>
          <w:rFonts w:ascii="Times New Roman" w:hAnsi="Times New Roman"/>
          <w:b/>
          <w:sz w:val="24"/>
        </w:rPr>
        <w:lastRenderedPageBreak/>
        <w:t>RAC Matrix</w:t>
      </w:r>
    </w:p>
    <w:p w14:paraId="6F089E78" w14:textId="77777777" w:rsidR="007A310C" w:rsidRDefault="007A310C" w:rsidP="007A310C">
      <w:pPr>
        <w:rPr>
          <w:rFonts w:ascii="Times New Roman" w:hAnsi="Times New Roman"/>
          <w:sz w:val="24"/>
        </w:rPr>
      </w:pPr>
    </w:p>
    <w:tbl>
      <w:tblPr>
        <w:tblW w:w="8632" w:type="dxa"/>
        <w:tblBorders>
          <w:top w:val="single" w:sz="6" w:space="0" w:color="242424"/>
          <w:left w:val="single" w:sz="6" w:space="0" w:color="242424"/>
          <w:bottom w:val="single" w:sz="6" w:space="0" w:color="242424"/>
          <w:right w:val="single" w:sz="6" w:space="0" w:color="242424"/>
        </w:tblBorders>
        <w:shd w:val="clear" w:color="auto" w:fill="FFFFFF"/>
        <w:tblCellMar>
          <w:top w:w="15" w:type="dxa"/>
          <w:left w:w="15" w:type="dxa"/>
          <w:bottom w:w="15" w:type="dxa"/>
          <w:right w:w="15" w:type="dxa"/>
        </w:tblCellMar>
        <w:tblLook w:val="04A0" w:firstRow="1" w:lastRow="0" w:firstColumn="1" w:lastColumn="0" w:noHBand="0" w:noVBand="1"/>
      </w:tblPr>
      <w:tblGrid>
        <w:gridCol w:w="1724"/>
        <w:gridCol w:w="1359"/>
        <w:gridCol w:w="1318"/>
        <w:gridCol w:w="1441"/>
        <w:gridCol w:w="1198"/>
        <w:gridCol w:w="1592"/>
      </w:tblGrid>
      <w:tr w:rsidR="007A310C" w14:paraId="72F98310" w14:textId="77777777" w:rsidTr="00D05009">
        <w:tc>
          <w:tcPr>
            <w:tcW w:w="1724"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38B4494C" w14:textId="77777777" w:rsidR="007A310C" w:rsidRDefault="007A310C" w:rsidP="00D05009">
            <w:pPr>
              <w:jc w:val="center"/>
              <w:rPr>
                <w:rFonts w:ascii="Segoe UI" w:hAnsi="Segoe UI" w:cs="Segoe UI"/>
                <w:b/>
                <w:bCs/>
                <w:color w:val="FFFFFF"/>
              </w:rPr>
            </w:pPr>
            <w:r>
              <w:rPr>
                <w:rStyle w:val="Strong"/>
                <w:rFonts w:ascii="Segoe UI" w:hAnsi="Segoe UI" w:cs="Segoe UI"/>
                <w:color w:val="FFFFFF"/>
              </w:rPr>
              <w:t> RAC </w:t>
            </w:r>
          </w:p>
        </w:tc>
        <w:tc>
          <w:tcPr>
            <w:tcW w:w="1359"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776CAB11" w14:textId="77777777" w:rsidR="007A310C" w:rsidRDefault="007A310C" w:rsidP="00D05009">
            <w:pPr>
              <w:jc w:val="center"/>
              <w:rPr>
                <w:rFonts w:ascii="Segoe UI" w:hAnsi="Segoe UI" w:cs="Segoe UI"/>
                <w:b/>
                <w:bCs/>
                <w:color w:val="FFFFFF"/>
              </w:rPr>
            </w:pPr>
            <w:r>
              <w:rPr>
                <w:rStyle w:val="Strong"/>
                <w:rFonts w:ascii="Segoe UI" w:hAnsi="Segoe UI" w:cs="Segoe UI"/>
                <w:color w:val="FFFFFF"/>
              </w:rPr>
              <w:t>A Frequent</w:t>
            </w:r>
          </w:p>
        </w:tc>
        <w:tc>
          <w:tcPr>
            <w:tcW w:w="1318"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1EEBAFCD" w14:textId="77777777" w:rsidR="007A310C" w:rsidRDefault="007A310C" w:rsidP="00D05009">
            <w:pPr>
              <w:jc w:val="center"/>
              <w:rPr>
                <w:rFonts w:ascii="Segoe UI" w:hAnsi="Segoe UI" w:cs="Segoe UI"/>
                <w:b/>
                <w:bCs/>
                <w:color w:val="FFFFFF"/>
              </w:rPr>
            </w:pPr>
            <w:r>
              <w:rPr>
                <w:rStyle w:val="Strong"/>
                <w:rFonts w:ascii="Segoe UI" w:hAnsi="Segoe UI" w:cs="Segoe UI"/>
                <w:color w:val="FFFFFF"/>
              </w:rPr>
              <w:t>B Probable</w:t>
            </w:r>
          </w:p>
        </w:tc>
        <w:tc>
          <w:tcPr>
            <w:tcW w:w="1441"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52C4126E" w14:textId="77777777" w:rsidR="007A310C" w:rsidRDefault="007A310C" w:rsidP="00D05009">
            <w:pPr>
              <w:jc w:val="center"/>
              <w:rPr>
                <w:rFonts w:ascii="Segoe UI" w:hAnsi="Segoe UI" w:cs="Segoe UI"/>
                <w:b/>
                <w:bCs/>
                <w:color w:val="FFFFFF"/>
              </w:rPr>
            </w:pPr>
            <w:r>
              <w:rPr>
                <w:rStyle w:val="Strong"/>
                <w:rFonts w:ascii="Segoe UI" w:hAnsi="Segoe UI" w:cs="Segoe UI"/>
                <w:color w:val="FFFFFF"/>
              </w:rPr>
              <w:t>C Occasional</w:t>
            </w:r>
          </w:p>
        </w:tc>
        <w:tc>
          <w:tcPr>
            <w:tcW w:w="1198"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4703E053" w14:textId="77777777" w:rsidR="007A310C" w:rsidRDefault="007A310C" w:rsidP="00D05009">
            <w:pPr>
              <w:jc w:val="center"/>
              <w:rPr>
                <w:rFonts w:ascii="Segoe UI" w:hAnsi="Segoe UI" w:cs="Segoe UI"/>
                <w:b/>
                <w:bCs/>
                <w:color w:val="FFFFFF"/>
              </w:rPr>
            </w:pPr>
            <w:r>
              <w:rPr>
                <w:rStyle w:val="Strong"/>
                <w:rFonts w:ascii="Segoe UI" w:hAnsi="Segoe UI" w:cs="Segoe UI"/>
                <w:color w:val="FFFFFF"/>
              </w:rPr>
              <w:t>D Remote</w:t>
            </w:r>
          </w:p>
        </w:tc>
        <w:tc>
          <w:tcPr>
            <w:tcW w:w="1592" w:type="dxa"/>
            <w:tcBorders>
              <w:top w:val="single" w:sz="6" w:space="0" w:color="242424"/>
              <w:left w:val="single" w:sz="6" w:space="0" w:color="242424"/>
              <w:bottom w:val="single" w:sz="6" w:space="0" w:color="242424"/>
              <w:right w:val="single" w:sz="6" w:space="0" w:color="242424"/>
            </w:tcBorders>
            <w:shd w:val="clear" w:color="auto" w:fill="242424"/>
            <w:tcMar>
              <w:top w:w="120" w:type="dxa"/>
              <w:left w:w="120" w:type="dxa"/>
              <w:bottom w:w="120" w:type="dxa"/>
              <w:right w:w="240" w:type="dxa"/>
            </w:tcMar>
            <w:vAlign w:val="center"/>
            <w:hideMark/>
          </w:tcPr>
          <w:p w14:paraId="7AC1AC3C" w14:textId="77777777" w:rsidR="007A310C" w:rsidRDefault="007A310C" w:rsidP="00D05009">
            <w:pPr>
              <w:jc w:val="center"/>
              <w:rPr>
                <w:rFonts w:ascii="Segoe UI" w:hAnsi="Segoe UI" w:cs="Segoe UI"/>
                <w:b/>
                <w:bCs/>
                <w:color w:val="FFFFFF"/>
              </w:rPr>
            </w:pPr>
            <w:r>
              <w:rPr>
                <w:rStyle w:val="Strong"/>
                <w:rFonts w:ascii="Segoe UI" w:hAnsi="Segoe UI" w:cs="Segoe UI"/>
                <w:color w:val="FFFFFF"/>
              </w:rPr>
              <w:t>E Improbable</w:t>
            </w:r>
          </w:p>
        </w:tc>
      </w:tr>
      <w:tr w:rsidR="007A310C" w14:paraId="0E74CE6B" w14:textId="77777777" w:rsidTr="00D05009">
        <w:tc>
          <w:tcPr>
            <w:tcW w:w="1724"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6925F405" w14:textId="77777777" w:rsidR="007A310C" w:rsidRPr="00204F77" w:rsidRDefault="007A310C" w:rsidP="00D05009">
            <w:pPr>
              <w:rPr>
                <w:rFonts w:ascii="Segoe UI" w:hAnsi="Segoe UI" w:cs="Segoe UI"/>
                <w:color w:val="242424"/>
              </w:rPr>
            </w:pPr>
            <w:r>
              <w:rPr>
                <w:rStyle w:val="Strong"/>
                <w:rFonts w:ascii="Segoe UI" w:hAnsi="Segoe UI" w:cs="Segoe UI"/>
                <w:color w:val="242424"/>
              </w:rPr>
              <w:t>1</w:t>
            </w:r>
            <w:r>
              <w:rPr>
                <w:rStyle w:val="Strong"/>
              </w:rPr>
              <w:t xml:space="preserve"> </w:t>
            </w:r>
            <w:r w:rsidRPr="00204F77">
              <w:rPr>
                <w:rStyle w:val="Strong"/>
                <w:rFonts w:ascii="Segoe UI" w:hAnsi="Segoe UI" w:cs="Segoe UI"/>
                <w:color w:val="242424"/>
              </w:rPr>
              <w:t>Catastrophic</w:t>
            </w:r>
          </w:p>
        </w:tc>
        <w:tc>
          <w:tcPr>
            <w:tcW w:w="1359"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700F63B7" w14:textId="46026F50" w:rsidR="007A310C" w:rsidRDefault="007A310C" w:rsidP="00D05009">
            <w:pPr>
              <w:jc w:val="center"/>
              <w:rPr>
                <w:rFonts w:ascii="Segoe UI" w:hAnsi="Segoe UI" w:cs="Segoe UI"/>
                <w:color w:val="242424"/>
              </w:rPr>
            </w:pPr>
            <w:r>
              <w:rPr>
                <w:rStyle w:val="Strong"/>
                <w:rFonts w:ascii="Segoe UI" w:hAnsi="Segoe UI" w:cs="Segoe UI"/>
                <w:color w:val="E81123"/>
              </w:rPr>
              <w:t>1</w:t>
            </w:r>
          </w:p>
        </w:tc>
        <w:tc>
          <w:tcPr>
            <w:tcW w:w="1318"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19716602" w14:textId="66752A6D" w:rsidR="007A310C" w:rsidRDefault="007A310C" w:rsidP="00D05009">
            <w:pPr>
              <w:jc w:val="center"/>
              <w:rPr>
                <w:rFonts w:ascii="Segoe UI" w:hAnsi="Segoe UI" w:cs="Segoe UI"/>
                <w:color w:val="242424"/>
              </w:rPr>
            </w:pPr>
            <w:r>
              <w:rPr>
                <w:rStyle w:val="Strong"/>
                <w:rFonts w:ascii="Segoe UI" w:hAnsi="Segoe UI" w:cs="Segoe UI"/>
                <w:color w:val="E81123"/>
              </w:rPr>
              <w:t>1</w:t>
            </w:r>
          </w:p>
        </w:tc>
        <w:tc>
          <w:tcPr>
            <w:tcW w:w="1441"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2E631E63" w14:textId="37E973AF" w:rsidR="007A310C" w:rsidRDefault="007A310C" w:rsidP="00D05009">
            <w:pPr>
              <w:jc w:val="center"/>
              <w:rPr>
                <w:rFonts w:ascii="Segoe UI" w:hAnsi="Segoe UI" w:cs="Segoe UI"/>
                <w:color w:val="242424"/>
              </w:rPr>
            </w:pPr>
            <w:r>
              <w:rPr>
                <w:rStyle w:val="Strong"/>
                <w:rFonts w:ascii="Segoe UI" w:hAnsi="Segoe UI" w:cs="Segoe UI"/>
                <w:color w:val="E81123"/>
              </w:rPr>
              <w:t>2</w:t>
            </w:r>
          </w:p>
        </w:tc>
        <w:tc>
          <w:tcPr>
            <w:tcW w:w="1198"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2B9196A1" w14:textId="1207E37C" w:rsidR="007A310C" w:rsidRDefault="007A310C" w:rsidP="00D05009">
            <w:pPr>
              <w:jc w:val="center"/>
              <w:rPr>
                <w:rFonts w:ascii="Segoe UI" w:hAnsi="Segoe UI" w:cs="Segoe UI"/>
                <w:color w:val="242424"/>
              </w:rPr>
            </w:pPr>
            <w:r>
              <w:rPr>
                <w:rStyle w:val="Strong"/>
                <w:rFonts w:ascii="Segoe UI" w:hAnsi="Segoe UI" w:cs="Segoe UI"/>
                <w:color w:val="FFB900"/>
              </w:rPr>
              <w:t>3</w:t>
            </w:r>
          </w:p>
        </w:tc>
        <w:tc>
          <w:tcPr>
            <w:tcW w:w="1592"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0B4C7017" w14:textId="53AEB688" w:rsidR="007A310C" w:rsidRDefault="007A310C" w:rsidP="00D05009">
            <w:pPr>
              <w:jc w:val="center"/>
              <w:rPr>
                <w:rFonts w:ascii="Segoe UI" w:hAnsi="Segoe UI" w:cs="Segoe UI"/>
                <w:color w:val="242424"/>
              </w:rPr>
            </w:pPr>
            <w:r>
              <w:rPr>
                <w:rStyle w:val="Strong"/>
                <w:rFonts w:ascii="Segoe UI" w:hAnsi="Segoe UI" w:cs="Segoe UI"/>
                <w:color w:val="107C10"/>
              </w:rPr>
              <w:t>4</w:t>
            </w:r>
          </w:p>
        </w:tc>
      </w:tr>
      <w:tr w:rsidR="007A310C" w14:paraId="1B3EE3C6" w14:textId="77777777" w:rsidTr="00D05009">
        <w:tc>
          <w:tcPr>
            <w:tcW w:w="1724"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321F8ADB" w14:textId="77777777" w:rsidR="007A310C" w:rsidRPr="00204F77" w:rsidRDefault="007A310C" w:rsidP="00D05009">
            <w:pPr>
              <w:rPr>
                <w:rFonts w:ascii="Segoe UI" w:hAnsi="Segoe UI" w:cs="Segoe UI"/>
                <w:color w:val="242424"/>
              </w:rPr>
            </w:pPr>
            <w:r>
              <w:rPr>
                <w:rStyle w:val="Strong"/>
                <w:rFonts w:ascii="Segoe UI" w:hAnsi="Segoe UI" w:cs="Segoe UI"/>
                <w:color w:val="242424"/>
              </w:rPr>
              <w:t>2</w:t>
            </w:r>
            <w:r>
              <w:rPr>
                <w:rStyle w:val="Strong"/>
              </w:rPr>
              <w:t xml:space="preserve"> </w:t>
            </w:r>
            <w:r w:rsidRPr="00204F77">
              <w:rPr>
                <w:rStyle w:val="Strong"/>
                <w:rFonts w:ascii="Segoe UI" w:hAnsi="Segoe UI" w:cs="Segoe UI"/>
                <w:color w:val="242424"/>
              </w:rPr>
              <w:t>Critical</w:t>
            </w:r>
          </w:p>
        </w:tc>
        <w:tc>
          <w:tcPr>
            <w:tcW w:w="135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7F1EBEEF" w14:textId="0CAA6D41" w:rsidR="007A310C" w:rsidRDefault="007A310C" w:rsidP="00D05009">
            <w:pPr>
              <w:jc w:val="center"/>
              <w:rPr>
                <w:rFonts w:ascii="Segoe UI" w:hAnsi="Segoe UI" w:cs="Segoe UI"/>
                <w:color w:val="242424"/>
              </w:rPr>
            </w:pPr>
            <w:r>
              <w:rPr>
                <w:rStyle w:val="Strong"/>
                <w:rFonts w:ascii="Segoe UI" w:hAnsi="Segoe UI" w:cs="Segoe UI"/>
                <w:color w:val="E81123"/>
              </w:rPr>
              <w:t>1</w:t>
            </w:r>
          </w:p>
        </w:tc>
        <w:tc>
          <w:tcPr>
            <w:tcW w:w="1318"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598FCCAF" w14:textId="32C6B8C0" w:rsidR="007A310C" w:rsidRDefault="007A310C" w:rsidP="00D05009">
            <w:pPr>
              <w:jc w:val="center"/>
              <w:rPr>
                <w:rFonts w:ascii="Segoe UI" w:hAnsi="Segoe UI" w:cs="Segoe UI"/>
                <w:color w:val="242424"/>
              </w:rPr>
            </w:pPr>
            <w:r>
              <w:rPr>
                <w:rStyle w:val="Strong"/>
                <w:rFonts w:ascii="Segoe UI" w:hAnsi="Segoe UI" w:cs="Segoe UI"/>
                <w:color w:val="E81123"/>
              </w:rPr>
              <w:t>2</w:t>
            </w:r>
          </w:p>
        </w:tc>
        <w:tc>
          <w:tcPr>
            <w:tcW w:w="1441"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7CAC4B22" w14:textId="245A2EEB" w:rsidR="007A310C" w:rsidRDefault="007A310C" w:rsidP="00D05009">
            <w:pPr>
              <w:jc w:val="center"/>
              <w:rPr>
                <w:rFonts w:ascii="Segoe UI" w:hAnsi="Segoe UI" w:cs="Segoe UI"/>
                <w:color w:val="242424"/>
              </w:rPr>
            </w:pPr>
            <w:r>
              <w:rPr>
                <w:rStyle w:val="Strong"/>
                <w:rFonts w:ascii="Segoe UI" w:hAnsi="Segoe UI" w:cs="Segoe UI"/>
                <w:color w:val="FFB900"/>
              </w:rPr>
              <w:t>3</w:t>
            </w:r>
          </w:p>
        </w:tc>
        <w:tc>
          <w:tcPr>
            <w:tcW w:w="1198"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78CB5753" w14:textId="6245A1B9" w:rsidR="007A310C" w:rsidRDefault="007A310C" w:rsidP="00D05009">
            <w:pPr>
              <w:jc w:val="center"/>
              <w:rPr>
                <w:rFonts w:ascii="Segoe UI" w:hAnsi="Segoe UI" w:cs="Segoe UI"/>
                <w:color w:val="242424"/>
              </w:rPr>
            </w:pPr>
            <w:r>
              <w:rPr>
                <w:rStyle w:val="Strong"/>
                <w:rFonts w:ascii="Segoe UI" w:hAnsi="Segoe UI" w:cs="Segoe UI"/>
                <w:color w:val="107C10"/>
              </w:rPr>
              <w:t>4</w:t>
            </w:r>
          </w:p>
        </w:tc>
        <w:tc>
          <w:tcPr>
            <w:tcW w:w="1592"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2BE214A6" w14:textId="6B8ED9C7" w:rsidR="007A310C" w:rsidRDefault="007A310C" w:rsidP="00D05009">
            <w:pPr>
              <w:jc w:val="center"/>
              <w:rPr>
                <w:rFonts w:ascii="Segoe UI" w:hAnsi="Segoe UI" w:cs="Segoe UI"/>
                <w:color w:val="242424"/>
              </w:rPr>
            </w:pPr>
            <w:r>
              <w:rPr>
                <w:rStyle w:val="Strong"/>
                <w:rFonts w:ascii="Segoe UI" w:hAnsi="Segoe UI" w:cs="Segoe UI"/>
                <w:color w:val="107C10"/>
              </w:rPr>
              <w:t>5</w:t>
            </w:r>
          </w:p>
        </w:tc>
      </w:tr>
      <w:tr w:rsidR="007A310C" w14:paraId="507AAC95" w14:textId="77777777" w:rsidTr="00D05009">
        <w:tc>
          <w:tcPr>
            <w:tcW w:w="1724"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56B4D0A3" w14:textId="77777777" w:rsidR="007A310C" w:rsidRPr="00204F77" w:rsidRDefault="007A310C" w:rsidP="00D05009">
            <w:pPr>
              <w:rPr>
                <w:rFonts w:ascii="Segoe UI" w:hAnsi="Segoe UI" w:cs="Segoe UI"/>
                <w:color w:val="242424"/>
              </w:rPr>
            </w:pPr>
            <w:r>
              <w:rPr>
                <w:rStyle w:val="Strong"/>
                <w:rFonts w:ascii="Segoe UI" w:hAnsi="Segoe UI" w:cs="Segoe UI"/>
                <w:color w:val="242424"/>
              </w:rPr>
              <w:t>3</w:t>
            </w:r>
            <w:r>
              <w:rPr>
                <w:rStyle w:val="Strong"/>
              </w:rPr>
              <w:t xml:space="preserve"> </w:t>
            </w:r>
            <w:r w:rsidRPr="00204F77">
              <w:rPr>
                <w:rStyle w:val="Strong"/>
                <w:rFonts w:ascii="Segoe UI" w:hAnsi="Segoe UI" w:cs="Segoe UI"/>
                <w:color w:val="242424"/>
              </w:rPr>
              <w:t>Marginal</w:t>
            </w:r>
          </w:p>
        </w:tc>
        <w:tc>
          <w:tcPr>
            <w:tcW w:w="1359"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71B4CF69" w14:textId="012DFF61" w:rsidR="007A310C" w:rsidRDefault="007A310C" w:rsidP="00D05009">
            <w:pPr>
              <w:jc w:val="center"/>
              <w:rPr>
                <w:rFonts w:ascii="Segoe UI" w:hAnsi="Segoe UI" w:cs="Segoe UI"/>
                <w:color w:val="242424"/>
              </w:rPr>
            </w:pPr>
            <w:r>
              <w:rPr>
                <w:rStyle w:val="Strong"/>
                <w:rFonts w:ascii="Segoe UI" w:hAnsi="Segoe UI" w:cs="Segoe UI"/>
                <w:color w:val="E81123"/>
              </w:rPr>
              <w:t>2</w:t>
            </w:r>
          </w:p>
        </w:tc>
        <w:tc>
          <w:tcPr>
            <w:tcW w:w="1318"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4085D2F3" w14:textId="5CAAD885" w:rsidR="007A310C" w:rsidRDefault="007A310C" w:rsidP="00D05009">
            <w:pPr>
              <w:jc w:val="center"/>
              <w:rPr>
                <w:rFonts w:ascii="Segoe UI" w:hAnsi="Segoe UI" w:cs="Segoe UI"/>
                <w:color w:val="242424"/>
              </w:rPr>
            </w:pPr>
            <w:r>
              <w:rPr>
                <w:rStyle w:val="Strong"/>
                <w:rFonts w:ascii="Segoe UI" w:hAnsi="Segoe UI" w:cs="Segoe UI"/>
                <w:color w:val="FFB900"/>
              </w:rPr>
              <w:t>3</w:t>
            </w:r>
          </w:p>
        </w:tc>
        <w:tc>
          <w:tcPr>
            <w:tcW w:w="1441"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68FA8C04" w14:textId="21414D92" w:rsidR="007A310C" w:rsidRDefault="007A310C" w:rsidP="00D05009">
            <w:pPr>
              <w:jc w:val="center"/>
              <w:rPr>
                <w:rFonts w:ascii="Segoe UI" w:hAnsi="Segoe UI" w:cs="Segoe UI"/>
                <w:color w:val="242424"/>
              </w:rPr>
            </w:pPr>
            <w:r>
              <w:rPr>
                <w:rStyle w:val="Strong"/>
                <w:rFonts w:ascii="Segoe UI" w:hAnsi="Segoe UI" w:cs="Segoe UI"/>
                <w:color w:val="107C10"/>
              </w:rPr>
              <w:t>4</w:t>
            </w:r>
          </w:p>
        </w:tc>
        <w:tc>
          <w:tcPr>
            <w:tcW w:w="1198"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6EDA6A30" w14:textId="6149A484" w:rsidR="007A310C" w:rsidRDefault="007A310C" w:rsidP="00D05009">
            <w:pPr>
              <w:jc w:val="center"/>
              <w:rPr>
                <w:rFonts w:ascii="Segoe UI" w:hAnsi="Segoe UI" w:cs="Segoe UI"/>
                <w:color w:val="242424"/>
              </w:rPr>
            </w:pPr>
            <w:r>
              <w:rPr>
                <w:rStyle w:val="Strong"/>
                <w:rFonts w:ascii="Segoe UI" w:hAnsi="Segoe UI" w:cs="Segoe UI"/>
                <w:color w:val="107C10"/>
              </w:rPr>
              <w:t>5</w:t>
            </w:r>
          </w:p>
        </w:tc>
        <w:tc>
          <w:tcPr>
            <w:tcW w:w="1592" w:type="dxa"/>
            <w:tcBorders>
              <w:top w:val="single" w:sz="6" w:space="0" w:color="242424"/>
              <w:left w:val="single" w:sz="6" w:space="0" w:color="242424"/>
              <w:bottom w:val="single" w:sz="6" w:space="0" w:color="242424"/>
              <w:right w:val="single" w:sz="6" w:space="0" w:color="242424"/>
            </w:tcBorders>
            <w:shd w:val="clear" w:color="auto" w:fill="E0E0E0"/>
            <w:tcMar>
              <w:top w:w="120" w:type="dxa"/>
              <w:left w:w="120" w:type="dxa"/>
              <w:bottom w:w="120" w:type="dxa"/>
              <w:right w:w="240" w:type="dxa"/>
            </w:tcMar>
            <w:vAlign w:val="center"/>
            <w:hideMark/>
          </w:tcPr>
          <w:p w14:paraId="4C28B37D" w14:textId="61394AEC" w:rsidR="007A310C" w:rsidRDefault="007A310C" w:rsidP="00D05009">
            <w:pPr>
              <w:jc w:val="center"/>
              <w:rPr>
                <w:rFonts w:ascii="Segoe UI" w:hAnsi="Segoe UI" w:cs="Segoe UI"/>
                <w:color w:val="242424"/>
              </w:rPr>
            </w:pPr>
            <w:r>
              <w:rPr>
                <w:rStyle w:val="Strong"/>
                <w:rFonts w:ascii="Segoe UI" w:hAnsi="Segoe UI" w:cs="Segoe UI"/>
                <w:color w:val="107C10"/>
              </w:rPr>
              <w:t>6</w:t>
            </w:r>
          </w:p>
        </w:tc>
      </w:tr>
      <w:tr w:rsidR="007A310C" w14:paraId="158FFFE5" w14:textId="77777777" w:rsidTr="00D05009">
        <w:tc>
          <w:tcPr>
            <w:tcW w:w="1724"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0D3BB8BB" w14:textId="77777777" w:rsidR="007A310C" w:rsidRPr="00204F77" w:rsidRDefault="007A310C" w:rsidP="00D05009">
            <w:pPr>
              <w:rPr>
                <w:rFonts w:ascii="Segoe UI" w:hAnsi="Segoe UI" w:cs="Segoe UI"/>
                <w:color w:val="242424"/>
              </w:rPr>
            </w:pPr>
            <w:r w:rsidRPr="00204F77">
              <w:rPr>
                <w:rStyle w:val="Strong"/>
                <w:rFonts w:ascii="Segoe UI" w:hAnsi="Segoe UI" w:cs="Segoe UI"/>
                <w:color w:val="242424"/>
              </w:rPr>
              <w:t>4</w:t>
            </w:r>
            <w:r w:rsidRPr="00204F77">
              <w:rPr>
                <w:rFonts w:ascii="Segoe UI" w:hAnsi="Segoe UI" w:cs="Segoe UI"/>
                <w:color w:val="242424"/>
              </w:rPr>
              <w:t> </w:t>
            </w:r>
            <w:r w:rsidRPr="00204F77">
              <w:rPr>
                <w:rStyle w:val="Strong"/>
                <w:rFonts w:ascii="Segoe UI" w:hAnsi="Segoe UI" w:cs="Segoe UI"/>
                <w:color w:val="242424"/>
              </w:rPr>
              <w:t>Negligible</w:t>
            </w:r>
          </w:p>
        </w:tc>
        <w:tc>
          <w:tcPr>
            <w:tcW w:w="1359"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472AA74A" w14:textId="2CBCD351" w:rsidR="007A310C" w:rsidRDefault="007A310C" w:rsidP="00D05009">
            <w:pPr>
              <w:jc w:val="center"/>
              <w:rPr>
                <w:rFonts w:ascii="Segoe UI" w:hAnsi="Segoe UI" w:cs="Segoe UI"/>
                <w:color w:val="242424"/>
              </w:rPr>
            </w:pPr>
            <w:r>
              <w:rPr>
                <w:rStyle w:val="fontcoloryellow"/>
                <w:rFonts w:ascii="Segoe UI" w:hAnsi="Segoe UI" w:cs="Segoe UI"/>
                <w:b/>
                <w:bCs/>
                <w:color w:val="FFB900"/>
              </w:rPr>
              <w:t>3</w:t>
            </w:r>
          </w:p>
        </w:tc>
        <w:tc>
          <w:tcPr>
            <w:tcW w:w="1318"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4A60950E" w14:textId="78BE046D" w:rsidR="007A310C" w:rsidRDefault="007A310C" w:rsidP="00D05009">
            <w:pPr>
              <w:jc w:val="center"/>
              <w:rPr>
                <w:rFonts w:ascii="Segoe UI" w:hAnsi="Segoe UI" w:cs="Segoe UI"/>
                <w:color w:val="242424"/>
              </w:rPr>
            </w:pPr>
            <w:r>
              <w:rPr>
                <w:rStyle w:val="Strong"/>
                <w:rFonts w:ascii="Segoe UI" w:hAnsi="Segoe UI" w:cs="Segoe UI"/>
                <w:color w:val="107C10"/>
              </w:rPr>
              <w:t>4</w:t>
            </w:r>
          </w:p>
        </w:tc>
        <w:tc>
          <w:tcPr>
            <w:tcW w:w="1441"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76430563" w14:textId="6AB339D1" w:rsidR="007A310C" w:rsidRDefault="007A310C" w:rsidP="00D05009">
            <w:pPr>
              <w:jc w:val="center"/>
              <w:rPr>
                <w:rFonts w:ascii="Segoe UI" w:hAnsi="Segoe UI" w:cs="Segoe UI"/>
                <w:color w:val="242424"/>
              </w:rPr>
            </w:pPr>
            <w:r>
              <w:rPr>
                <w:rStyle w:val="Strong"/>
                <w:rFonts w:ascii="Segoe UI" w:hAnsi="Segoe UI" w:cs="Segoe UI"/>
                <w:color w:val="107C10"/>
              </w:rPr>
              <w:t>5</w:t>
            </w:r>
          </w:p>
        </w:tc>
        <w:tc>
          <w:tcPr>
            <w:tcW w:w="1198"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043295DD" w14:textId="7B7C4D6D" w:rsidR="007A310C" w:rsidRDefault="007A310C" w:rsidP="00D05009">
            <w:pPr>
              <w:jc w:val="center"/>
              <w:rPr>
                <w:rFonts w:ascii="Segoe UI" w:hAnsi="Segoe UI" w:cs="Segoe UI"/>
                <w:color w:val="242424"/>
              </w:rPr>
            </w:pPr>
            <w:r>
              <w:rPr>
                <w:rStyle w:val="Strong"/>
                <w:rFonts w:ascii="Segoe UI" w:hAnsi="Segoe UI" w:cs="Segoe UI"/>
                <w:color w:val="107C10"/>
              </w:rPr>
              <w:t>6</w:t>
            </w:r>
          </w:p>
        </w:tc>
        <w:tc>
          <w:tcPr>
            <w:tcW w:w="1592" w:type="dxa"/>
            <w:tcBorders>
              <w:top w:val="single" w:sz="6" w:space="0" w:color="242424"/>
              <w:left w:val="single" w:sz="6" w:space="0" w:color="242424"/>
              <w:bottom w:val="single" w:sz="6" w:space="0" w:color="242424"/>
              <w:right w:val="single" w:sz="6" w:space="0" w:color="242424"/>
            </w:tcBorders>
            <w:shd w:val="clear" w:color="auto" w:fill="FFFFFF"/>
            <w:tcMar>
              <w:top w:w="120" w:type="dxa"/>
              <w:left w:w="120" w:type="dxa"/>
              <w:bottom w:w="120" w:type="dxa"/>
              <w:right w:w="240" w:type="dxa"/>
            </w:tcMar>
            <w:vAlign w:val="center"/>
            <w:hideMark/>
          </w:tcPr>
          <w:p w14:paraId="23ABEC2B" w14:textId="6DFC19F2" w:rsidR="007A310C" w:rsidRDefault="007A310C" w:rsidP="00D05009">
            <w:pPr>
              <w:jc w:val="center"/>
              <w:rPr>
                <w:rFonts w:ascii="Segoe UI" w:hAnsi="Segoe UI" w:cs="Segoe UI"/>
                <w:color w:val="242424"/>
              </w:rPr>
            </w:pPr>
            <w:r>
              <w:rPr>
                <w:rStyle w:val="Strong"/>
                <w:rFonts w:ascii="Segoe UI" w:hAnsi="Segoe UI" w:cs="Segoe UI"/>
                <w:color w:val="107C10"/>
              </w:rPr>
              <w:t>7</w:t>
            </w:r>
          </w:p>
        </w:tc>
      </w:tr>
    </w:tbl>
    <w:p w14:paraId="5058B89A" w14:textId="77777777" w:rsidR="007A310C" w:rsidRDefault="007A310C" w:rsidP="007A310C">
      <w:pPr>
        <w:rPr>
          <w:rFonts w:ascii="Times New Roman" w:hAnsi="Times New Roman"/>
          <w:sz w:val="24"/>
        </w:rPr>
      </w:pPr>
    </w:p>
    <w:p w14:paraId="76AEBF90" w14:textId="77777777" w:rsidR="007A310C" w:rsidRPr="00292FC2" w:rsidRDefault="007A310C" w:rsidP="007A310C">
      <w:pPr>
        <w:rPr>
          <w:rFonts w:ascii="Times New Roman" w:hAnsi="Times New Roman"/>
          <w:sz w:val="24"/>
        </w:rPr>
      </w:pPr>
    </w:p>
    <w:tbl>
      <w:tblPr>
        <w:tblW w:w="0" w:type="auto"/>
        <w:tblInd w:w="18" w:type="dxa"/>
        <w:tblLayout w:type="fixed"/>
        <w:tblLook w:val="0000" w:firstRow="0" w:lastRow="0" w:firstColumn="0" w:lastColumn="0" w:noHBand="0" w:noVBand="0"/>
      </w:tblPr>
      <w:tblGrid>
        <w:gridCol w:w="1260"/>
        <w:gridCol w:w="8280"/>
      </w:tblGrid>
      <w:tr w:rsidR="007A310C" w:rsidRPr="00292FC2" w14:paraId="110BFF92" w14:textId="77777777" w:rsidTr="00D05009">
        <w:trPr>
          <w:cantSplit/>
          <w:tblHeader/>
        </w:trPr>
        <w:tc>
          <w:tcPr>
            <w:tcW w:w="1260" w:type="dxa"/>
            <w:tcBorders>
              <w:top w:val="single" w:sz="12" w:space="0" w:color="000000"/>
              <w:left w:val="nil"/>
              <w:bottom w:val="single" w:sz="12" w:space="0" w:color="000000"/>
              <w:right w:val="nil"/>
            </w:tcBorders>
            <w:vAlign w:val="center"/>
          </w:tcPr>
          <w:p w14:paraId="28F7EC6D" w14:textId="77777777" w:rsidR="007A310C" w:rsidRPr="00292FC2" w:rsidRDefault="007A310C" w:rsidP="00D05009">
            <w:pPr>
              <w:keepNext/>
              <w:widowControl w:val="0"/>
              <w:overflowPunct w:val="0"/>
              <w:autoSpaceDE w:val="0"/>
              <w:autoSpaceDN w:val="0"/>
              <w:adjustRightInd w:val="0"/>
              <w:textAlignment w:val="baseline"/>
              <w:rPr>
                <w:rFonts w:ascii="Times New Roman" w:hAnsi="Times New Roman"/>
                <w:b/>
                <w:i/>
                <w:sz w:val="24"/>
              </w:rPr>
            </w:pPr>
            <w:r w:rsidRPr="00292FC2">
              <w:rPr>
                <w:rFonts w:ascii="Times New Roman" w:hAnsi="Times New Roman"/>
                <w:b/>
                <w:i/>
                <w:sz w:val="24"/>
              </w:rPr>
              <w:t>If the RAC is…</w:t>
            </w:r>
          </w:p>
        </w:tc>
        <w:tc>
          <w:tcPr>
            <w:tcW w:w="8280" w:type="dxa"/>
            <w:tcBorders>
              <w:top w:val="single" w:sz="12" w:space="0" w:color="000000"/>
              <w:left w:val="nil"/>
              <w:bottom w:val="single" w:sz="12" w:space="0" w:color="000000"/>
              <w:right w:val="nil"/>
            </w:tcBorders>
            <w:vAlign w:val="center"/>
          </w:tcPr>
          <w:p w14:paraId="4A35E7D7" w14:textId="77777777" w:rsidR="007A310C" w:rsidRPr="00292FC2" w:rsidRDefault="007A310C" w:rsidP="00D05009">
            <w:pPr>
              <w:keepNext/>
              <w:widowControl w:val="0"/>
              <w:overflowPunct w:val="0"/>
              <w:autoSpaceDE w:val="0"/>
              <w:autoSpaceDN w:val="0"/>
              <w:adjustRightInd w:val="0"/>
              <w:ind w:left="342" w:right="-90"/>
              <w:textAlignment w:val="baseline"/>
              <w:rPr>
                <w:rFonts w:ascii="Times New Roman" w:hAnsi="Times New Roman"/>
                <w:b/>
                <w:i/>
                <w:sz w:val="24"/>
              </w:rPr>
            </w:pPr>
            <w:r w:rsidRPr="00292FC2">
              <w:rPr>
                <w:rFonts w:ascii="Times New Roman" w:hAnsi="Times New Roman"/>
                <w:b/>
                <w:i/>
                <w:sz w:val="24"/>
              </w:rPr>
              <w:t>Then the risk is…</w:t>
            </w:r>
          </w:p>
        </w:tc>
      </w:tr>
      <w:tr w:rsidR="007A310C" w:rsidRPr="00292FC2" w14:paraId="37ADFEC5" w14:textId="77777777" w:rsidTr="00D05009">
        <w:trPr>
          <w:cantSplit/>
        </w:trPr>
        <w:tc>
          <w:tcPr>
            <w:tcW w:w="1260" w:type="dxa"/>
            <w:tcBorders>
              <w:top w:val="single" w:sz="12" w:space="0" w:color="000000"/>
              <w:left w:val="nil"/>
              <w:bottom w:val="nil"/>
              <w:right w:val="nil"/>
            </w:tcBorders>
          </w:tcPr>
          <w:p w14:paraId="14583D10" w14:textId="77777777" w:rsidR="007A310C" w:rsidRPr="00292FC2" w:rsidRDefault="007A310C" w:rsidP="00D05009">
            <w:pPr>
              <w:widowControl w:val="0"/>
              <w:overflowPunct w:val="0"/>
              <w:autoSpaceDE w:val="0"/>
              <w:autoSpaceDN w:val="0"/>
              <w:adjustRightInd w:val="0"/>
              <w:jc w:val="center"/>
              <w:textAlignment w:val="baseline"/>
              <w:rPr>
                <w:rFonts w:ascii="Times New Roman" w:hAnsi="Times New Roman"/>
                <w:b/>
              </w:rPr>
            </w:pPr>
            <w:r w:rsidRPr="00292FC2">
              <w:rPr>
                <w:rFonts w:ascii="Times New Roman" w:hAnsi="Times New Roman"/>
                <w:b/>
              </w:rPr>
              <w:t>1</w:t>
            </w:r>
            <w:r>
              <w:rPr>
                <w:rFonts w:ascii="Times New Roman" w:hAnsi="Times New Roman"/>
                <w:b/>
              </w:rPr>
              <w:t>&amp;2</w:t>
            </w:r>
          </w:p>
        </w:tc>
        <w:tc>
          <w:tcPr>
            <w:tcW w:w="8280" w:type="dxa"/>
            <w:tcBorders>
              <w:top w:val="single" w:sz="12" w:space="0" w:color="000000"/>
              <w:left w:val="nil"/>
              <w:bottom w:val="nil"/>
              <w:right w:val="nil"/>
            </w:tcBorders>
          </w:tcPr>
          <w:p w14:paraId="182B4B0F" w14:textId="77777777" w:rsidR="007A310C" w:rsidRPr="00292FC2" w:rsidRDefault="007A310C" w:rsidP="00D05009">
            <w:pPr>
              <w:widowControl w:val="0"/>
              <w:overflowPunct w:val="0"/>
              <w:autoSpaceDE w:val="0"/>
              <w:autoSpaceDN w:val="0"/>
              <w:adjustRightInd w:val="0"/>
              <w:ind w:right="-90"/>
              <w:textAlignment w:val="baseline"/>
              <w:rPr>
                <w:rFonts w:ascii="Times New Roman" w:hAnsi="Times New Roman"/>
              </w:rPr>
            </w:pPr>
            <w:r w:rsidRPr="00292FC2">
              <w:rPr>
                <w:rFonts w:ascii="Times New Roman" w:hAnsi="Times New Roman"/>
                <w:b/>
              </w:rPr>
              <w:t>Unacceptable</w:t>
            </w:r>
            <w:r w:rsidRPr="00292FC2">
              <w:rPr>
                <w:rFonts w:ascii="Times New Roman" w:hAnsi="Times New Roman"/>
              </w:rPr>
              <w:t xml:space="preserve"> – All operations shall cease immediately until the hazard is corrected, or until temporary controls are in place and permanent controls are in work.</w:t>
            </w:r>
          </w:p>
          <w:p w14:paraId="4FEB336C" w14:textId="77777777" w:rsidR="007A310C" w:rsidRDefault="007A310C" w:rsidP="00D05009">
            <w:pPr>
              <w:widowControl w:val="0"/>
              <w:overflowPunct w:val="0"/>
              <w:autoSpaceDE w:val="0"/>
              <w:autoSpaceDN w:val="0"/>
              <w:adjustRightInd w:val="0"/>
              <w:ind w:right="-90"/>
              <w:textAlignment w:val="baseline"/>
              <w:rPr>
                <w:rFonts w:ascii="Times New Roman" w:hAnsi="Times New Roman"/>
              </w:rPr>
            </w:pPr>
            <w:r w:rsidRPr="00292FC2">
              <w:rPr>
                <w:rFonts w:ascii="Times New Roman" w:hAnsi="Times New Roman"/>
              </w:rPr>
              <w:t>A safety or health professional shall stay at the scene at least until temporary controls are in place. RAC 1 hazards have the highest priority for hazard controls.</w:t>
            </w:r>
          </w:p>
          <w:p w14:paraId="0D20A030" w14:textId="77777777" w:rsidR="007A310C" w:rsidRPr="00292FC2" w:rsidRDefault="007A310C" w:rsidP="00D05009">
            <w:pPr>
              <w:widowControl w:val="0"/>
              <w:overflowPunct w:val="0"/>
              <w:autoSpaceDE w:val="0"/>
              <w:autoSpaceDN w:val="0"/>
              <w:adjustRightInd w:val="0"/>
              <w:ind w:right="-90"/>
              <w:textAlignment w:val="baseline"/>
              <w:rPr>
                <w:rFonts w:ascii="Times New Roman" w:hAnsi="Times New Roman"/>
              </w:rPr>
            </w:pPr>
            <w:r w:rsidRPr="00767A6A">
              <w:rPr>
                <w:rFonts w:ascii="Times New Roman" w:hAnsi="Times New Roman"/>
              </w:rPr>
              <w:t>Center Director is authorized to accept the risk with adequate justification in rare cases where critical tests must be done</w:t>
            </w:r>
            <w:r>
              <w:rPr>
                <w:rFonts w:ascii="Times New Roman" w:hAnsi="Times New Roman"/>
              </w:rPr>
              <w:t>,</w:t>
            </w:r>
            <w:r w:rsidRPr="00767A6A">
              <w:rPr>
                <w:rFonts w:ascii="Times New Roman" w:hAnsi="Times New Roman"/>
              </w:rPr>
              <w:t xml:space="preserve"> and the risk cannot be reduced.</w:t>
            </w:r>
          </w:p>
        </w:tc>
      </w:tr>
      <w:tr w:rsidR="007A310C" w:rsidRPr="00292FC2" w14:paraId="4562AB0D" w14:textId="77777777" w:rsidTr="00D05009">
        <w:trPr>
          <w:cantSplit/>
        </w:trPr>
        <w:tc>
          <w:tcPr>
            <w:tcW w:w="1260" w:type="dxa"/>
            <w:tcBorders>
              <w:top w:val="single" w:sz="6" w:space="0" w:color="000000"/>
              <w:left w:val="nil"/>
              <w:bottom w:val="nil"/>
              <w:right w:val="nil"/>
            </w:tcBorders>
          </w:tcPr>
          <w:p w14:paraId="2913A149" w14:textId="77777777" w:rsidR="007A310C" w:rsidRPr="00292FC2" w:rsidRDefault="007A310C" w:rsidP="00D05009">
            <w:pPr>
              <w:widowControl w:val="0"/>
              <w:overflowPunct w:val="0"/>
              <w:autoSpaceDE w:val="0"/>
              <w:autoSpaceDN w:val="0"/>
              <w:adjustRightInd w:val="0"/>
              <w:jc w:val="center"/>
              <w:textAlignment w:val="baseline"/>
              <w:rPr>
                <w:rFonts w:ascii="Times New Roman" w:hAnsi="Times New Roman"/>
                <w:b/>
              </w:rPr>
            </w:pPr>
            <w:r>
              <w:rPr>
                <w:rFonts w:ascii="Times New Roman" w:hAnsi="Times New Roman"/>
                <w:b/>
              </w:rPr>
              <w:t>3</w:t>
            </w:r>
          </w:p>
        </w:tc>
        <w:tc>
          <w:tcPr>
            <w:tcW w:w="8280" w:type="dxa"/>
            <w:tcBorders>
              <w:top w:val="single" w:sz="6" w:space="0" w:color="000000"/>
              <w:left w:val="nil"/>
              <w:bottom w:val="nil"/>
              <w:right w:val="nil"/>
            </w:tcBorders>
          </w:tcPr>
          <w:p w14:paraId="711F3F90" w14:textId="77777777" w:rsidR="007A310C" w:rsidRPr="00292FC2" w:rsidRDefault="007A310C" w:rsidP="00D05009">
            <w:pPr>
              <w:widowControl w:val="0"/>
              <w:overflowPunct w:val="0"/>
              <w:autoSpaceDE w:val="0"/>
              <w:autoSpaceDN w:val="0"/>
              <w:adjustRightInd w:val="0"/>
              <w:ind w:right="-86"/>
              <w:textAlignment w:val="baseline"/>
              <w:rPr>
                <w:rFonts w:ascii="Times New Roman" w:hAnsi="Times New Roman"/>
              </w:rPr>
            </w:pPr>
            <w:r w:rsidRPr="00292FC2">
              <w:rPr>
                <w:rFonts w:ascii="Times New Roman" w:hAnsi="Times New Roman"/>
                <w:b/>
              </w:rPr>
              <w:t>Undesirable</w:t>
            </w:r>
            <w:r w:rsidRPr="00292FC2">
              <w:rPr>
                <w:rFonts w:ascii="Times New Roman" w:hAnsi="Times New Roman"/>
              </w:rPr>
              <w:t xml:space="preserve"> – All operations shall cease immediately until the hazard is corrected or until temporary controls are in place and permanent controls are in work.</w:t>
            </w:r>
          </w:p>
          <w:p w14:paraId="7C1B7BA0" w14:textId="77777777" w:rsidR="007A310C" w:rsidRPr="00292FC2" w:rsidRDefault="007A310C" w:rsidP="00D05009">
            <w:pPr>
              <w:widowControl w:val="0"/>
              <w:overflowPunct w:val="0"/>
              <w:autoSpaceDE w:val="0"/>
              <w:autoSpaceDN w:val="0"/>
              <w:adjustRightInd w:val="0"/>
              <w:ind w:right="-86"/>
              <w:textAlignment w:val="baseline"/>
              <w:rPr>
                <w:rFonts w:ascii="Times New Roman" w:hAnsi="Times New Roman"/>
              </w:rPr>
            </w:pPr>
            <w:r w:rsidRPr="00292FC2">
              <w:rPr>
                <w:rFonts w:ascii="Times New Roman" w:hAnsi="Times New Roman"/>
              </w:rPr>
              <w:t>Program Manager (directorate level), Organizational Director, or equivalent management is authorized to accept the risk with adequate justification</w:t>
            </w:r>
            <w:r>
              <w:rPr>
                <w:rFonts w:ascii="Times New Roman" w:hAnsi="Times New Roman"/>
              </w:rPr>
              <w:t>.</w:t>
            </w:r>
          </w:p>
        </w:tc>
      </w:tr>
      <w:tr w:rsidR="007A310C" w:rsidRPr="00292FC2" w14:paraId="6E0832D5" w14:textId="77777777" w:rsidTr="00D05009">
        <w:trPr>
          <w:cantSplit/>
          <w:trHeight w:val="58"/>
        </w:trPr>
        <w:tc>
          <w:tcPr>
            <w:tcW w:w="1260" w:type="dxa"/>
            <w:tcBorders>
              <w:top w:val="single" w:sz="6" w:space="0" w:color="000000"/>
              <w:left w:val="nil"/>
              <w:bottom w:val="single" w:sz="6" w:space="0" w:color="000000"/>
              <w:right w:val="nil"/>
            </w:tcBorders>
          </w:tcPr>
          <w:p w14:paraId="7548EA5C" w14:textId="77777777" w:rsidR="007A310C" w:rsidRPr="00292FC2" w:rsidRDefault="007A310C" w:rsidP="00D05009">
            <w:pPr>
              <w:widowControl w:val="0"/>
              <w:overflowPunct w:val="0"/>
              <w:autoSpaceDE w:val="0"/>
              <w:autoSpaceDN w:val="0"/>
              <w:adjustRightInd w:val="0"/>
              <w:jc w:val="center"/>
              <w:textAlignment w:val="baseline"/>
              <w:rPr>
                <w:rFonts w:ascii="Times New Roman" w:hAnsi="Times New Roman"/>
                <w:b/>
              </w:rPr>
            </w:pPr>
          </w:p>
        </w:tc>
        <w:tc>
          <w:tcPr>
            <w:tcW w:w="8280" w:type="dxa"/>
            <w:tcBorders>
              <w:top w:val="single" w:sz="6" w:space="0" w:color="000000"/>
              <w:left w:val="nil"/>
              <w:bottom w:val="single" w:sz="6" w:space="0" w:color="000000"/>
              <w:right w:val="nil"/>
            </w:tcBorders>
          </w:tcPr>
          <w:p w14:paraId="0953C70F" w14:textId="77777777" w:rsidR="007A310C" w:rsidRPr="00292FC2" w:rsidRDefault="007A310C" w:rsidP="00D05009">
            <w:pPr>
              <w:widowControl w:val="0"/>
              <w:overflowPunct w:val="0"/>
              <w:autoSpaceDE w:val="0"/>
              <w:autoSpaceDN w:val="0"/>
              <w:adjustRightInd w:val="0"/>
              <w:ind w:right="-86"/>
              <w:textAlignment w:val="baseline"/>
              <w:rPr>
                <w:rFonts w:ascii="Times New Roman" w:hAnsi="Times New Roman"/>
              </w:rPr>
            </w:pPr>
          </w:p>
        </w:tc>
      </w:tr>
      <w:tr w:rsidR="007A310C" w:rsidRPr="00292FC2" w14:paraId="2AF5FAF6" w14:textId="77777777" w:rsidTr="00D05009">
        <w:trPr>
          <w:cantSplit/>
        </w:trPr>
        <w:tc>
          <w:tcPr>
            <w:tcW w:w="1260" w:type="dxa"/>
            <w:tcBorders>
              <w:top w:val="nil"/>
              <w:left w:val="nil"/>
              <w:bottom w:val="single" w:sz="12" w:space="0" w:color="000000"/>
              <w:right w:val="nil"/>
            </w:tcBorders>
          </w:tcPr>
          <w:p w14:paraId="4B9311E9" w14:textId="77777777" w:rsidR="007A310C" w:rsidRPr="00292FC2" w:rsidRDefault="007A310C" w:rsidP="00D05009">
            <w:pPr>
              <w:widowControl w:val="0"/>
              <w:overflowPunct w:val="0"/>
              <w:autoSpaceDE w:val="0"/>
              <w:autoSpaceDN w:val="0"/>
              <w:adjustRightInd w:val="0"/>
              <w:jc w:val="center"/>
              <w:textAlignment w:val="baseline"/>
              <w:rPr>
                <w:rFonts w:ascii="Times New Roman" w:hAnsi="Times New Roman"/>
                <w:b/>
              </w:rPr>
            </w:pPr>
            <w:r w:rsidRPr="00292FC2">
              <w:rPr>
                <w:rFonts w:ascii="Times New Roman" w:hAnsi="Times New Roman"/>
                <w:b/>
              </w:rPr>
              <w:t>4–7</w:t>
            </w:r>
          </w:p>
        </w:tc>
        <w:tc>
          <w:tcPr>
            <w:tcW w:w="8280" w:type="dxa"/>
            <w:tcBorders>
              <w:top w:val="nil"/>
              <w:left w:val="nil"/>
              <w:bottom w:val="single" w:sz="12" w:space="0" w:color="000000"/>
              <w:right w:val="nil"/>
            </w:tcBorders>
          </w:tcPr>
          <w:p w14:paraId="6422ED49" w14:textId="77777777" w:rsidR="007A310C" w:rsidRPr="00292FC2" w:rsidRDefault="007A310C" w:rsidP="00D05009">
            <w:pPr>
              <w:widowControl w:val="0"/>
              <w:overflowPunct w:val="0"/>
              <w:autoSpaceDE w:val="0"/>
              <w:autoSpaceDN w:val="0"/>
              <w:adjustRightInd w:val="0"/>
              <w:ind w:right="-90"/>
              <w:textAlignment w:val="baseline"/>
              <w:rPr>
                <w:rFonts w:ascii="Times New Roman" w:hAnsi="Times New Roman"/>
              </w:rPr>
            </w:pPr>
            <w:r w:rsidRPr="00292FC2">
              <w:rPr>
                <w:rFonts w:ascii="Times New Roman" w:hAnsi="Times New Roman"/>
                <w:b/>
              </w:rPr>
              <w:t xml:space="preserve">Acceptable with </w:t>
            </w:r>
            <w:r>
              <w:rPr>
                <w:rFonts w:ascii="Times New Roman" w:hAnsi="Times New Roman"/>
                <w:b/>
              </w:rPr>
              <w:t>Committee Review</w:t>
            </w:r>
            <w:r>
              <w:rPr>
                <w:rFonts w:ascii="Times New Roman" w:hAnsi="Times New Roman"/>
              </w:rPr>
              <w:t>.</w:t>
            </w:r>
          </w:p>
        </w:tc>
      </w:tr>
    </w:tbl>
    <w:p w14:paraId="6F47975F" w14:textId="77777777" w:rsidR="00292FC2" w:rsidRDefault="00292FC2" w:rsidP="00216182">
      <w:pPr>
        <w:spacing w:after="120"/>
        <w:rPr>
          <w:rFonts w:ascii="Times New Roman" w:hAnsi="Times New Roman"/>
          <w:sz w:val="24"/>
        </w:rPr>
      </w:pPr>
    </w:p>
    <w:p w14:paraId="444DBE24" w14:textId="77777777" w:rsidR="007A310C" w:rsidRDefault="007A310C" w:rsidP="00216182">
      <w:pPr>
        <w:spacing w:after="120"/>
        <w:rPr>
          <w:rFonts w:ascii="Times New Roman" w:hAnsi="Times New Roman"/>
          <w:sz w:val="24"/>
        </w:rPr>
      </w:pPr>
    </w:p>
    <w:p w14:paraId="23F7D1DA" w14:textId="77777777" w:rsidR="007A310C" w:rsidRDefault="007A310C" w:rsidP="00216182">
      <w:pPr>
        <w:spacing w:after="120"/>
        <w:rPr>
          <w:rFonts w:ascii="Times New Roman" w:hAnsi="Times New Roman"/>
          <w:sz w:val="24"/>
        </w:rPr>
        <w:sectPr w:rsidR="007A310C" w:rsidSect="00FB7438">
          <w:footerReference w:type="even" r:id="rId11"/>
          <w:footerReference w:type="default" r:id="rId12"/>
          <w:headerReference w:type="first" r:id="rId13"/>
          <w:pgSz w:w="12240" w:h="15840" w:code="1"/>
          <w:pgMar w:top="720" w:right="864" w:bottom="1008" w:left="864" w:header="576" w:footer="432" w:gutter="0"/>
          <w:cols w:space="720"/>
          <w:docGrid w:linePitch="360"/>
        </w:sectPr>
      </w:pPr>
    </w:p>
    <w:p w14:paraId="398B1407" w14:textId="77777777" w:rsidR="007A310C" w:rsidRPr="00216182" w:rsidRDefault="007A310C" w:rsidP="00216182">
      <w:pPr>
        <w:spacing w:after="120"/>
        <w:rPr>
          <w:rFonts w:ascii="Times New Roman" w:hAnsi="Times New Roman"/>
          <w:sz w:val="24"/>
        </w:rPr>
      </w:pPr>
    </w:p>
    <w:tbl>
      <w:tblPr>
        <w:tblpPr w:leftFromText="180" w:rightFromText="180" w:vertAnchor="text" w:tblpY="1"/>
        <w:tblOverlap w:val="never"/>
        <w:tblW w:w="0" w:type="auto"/>
        <w:tblLayout w:type="fixed"/>
        <w:tblCellMar>
          <w:left w:w="80" w:type="dxa"/>
          <w:right w:w="80" w:type="dxa"/>
        </w:tblCellMar>
        <w:tblLook w:val="0000" w:firstRow="0" w:lastRow="0" w:firstColumn="0" w:lastColumn="0" w:noHBand="0" w:noVBand="0"/>
      </w:tblPr>
      <w:tblGrid>
        <w:gridCol w:w="1792"/>
        <w:gridCol w:w="1980"/>
        <w:gridCol w:w="1898"/>
        <w:gridCol w:w="1080"/>
        <w:gridCol w:w="2880"/>
        <w:gridCol w:w="2160"/>
        <w:gridCol w:w="1440"/>
      </w:tblGrid>
      <w:tr w:rsidR="00292FC2" w:rsidRPr="00292FC2" w14:paraId="3E2672FC" w14:textId="77777777" w:rsidTr="00655F0B">
        <w:trPr>
          <w:cantSplit/>
          <w:tblHeader/>
        </w:trPr>
        <w:tc>
          <w:tcPr>
            <w:tcW w:w="1792" w:type="dxa"/>
            <w:tcBorders>
              <w:top w:val="single" w:sz="6" w:space="0" w:color="auto"/>
              <w:left w:val="single" w:sz="6" w:space="0" w:color="auto"/>
              <w:bottom w:val="single" w:sz="4" w:space="0" w:color="auto"/>
              <w:right w:val="single" w:sz="6" w:space="0" w:color="auto"/>
            </w:tcBorders>
          </w:tcPr>
          <w:p w14:paraId="0AC1B42A" w14:textId="77777777" w:rsidR="00292FC2" w:rsidRPr="00292FC2" w:rsidRDefault="00292FC2" w:rsidP="009F7C41">
            <w:pPr>
              <w:spacing w:before="120"/>
              <w:rPr>
                <w:rFonts w:ascii="Times New Roman" w:hAnsi="Times New Roman"/>
              </w:rPr>
            </w:pPr>
            <w:r w:rsidRPr="00292FC2">
              <w:rPr>
                <w:rFonts w:ascii="Times New Roman" w:hAnsi="Times New Roman"/>
              </w:rPr>
              <w:t>HAZARD</w:t>
            </w:r>
          </w:p>
        </w:tc>
        <w:tc>
          <w:tcPr>
            <w:tcW w:w="1980" w:type="dxa"/>
            <w:tcBorders>
              <w:top w:val="single" w:sz="6" w:space="0" w:color="auto"/>
              <w:left w:val="single" w:sz="6" w:space="0" w:color="auto"/>
              <w:bottom w:val="double" w:sz="6" w:space="0" w:color="auto"/>
              <w:right w:val="single" w:sz="6" w:space="0" w:color="auto"/>
            </w:tcBorders>
          </w:tcPr>
          <w:p w14:paraId="44296F66" w14:textId="77777777" w:rsidR="00292FC2" w:rsidRPr="00292FC2" w:rsidRDefault="00292FC2" w:rsidP="009F7C41">
            <w:pPr>
              <w:spacing w:before="120"/>
              <w:rPr>
                <w:rFonts w:ascii="Times New Roman" w:hAnsi="Times New Roman"/>
              </w:rPr>
            </w:pPr>
            <w:r w:rsidRPr="00292FC2">
              <w:rPr>
                <w:rFonts w:ascii="Times New Roman" w:hAnsi="Times New Roman"/>
              </w:rPr>
              <w:t>CAUSE</w:t>
            </w:r>
          </w:p>
        </w:tc>
        <w:tc>
          <w:tcPr>
            <w:tcW w:w="1898" w:type="dxa"/>
            <w:tcBorders>
              <w:top w:val="single" w:sz="6" w:space="0" w:color="auto"/>
              <w:left w:val="single" w:sz="6" w:space="0" w:color="auto"/>
              <w:bottom w:val="double" w:sz="6" w:space="0" w:color="auto"/>
              <w:right w:val="single" w:sz="6" w:space="0" w:color="auto"/>
            </w:tcBorders>
          </w:tcPr>
          <w:p w14:paraId="04A3621E" w14:textId="77777777" w:rsidR="00292FC2" w:rsidRPr="00292FC2" w:rsidRDefault="00292FC2" w:rsidP="009F7C41">
            <w:pPr>
              <w:spacing w:before="120"/>
              <w:rPr>
                <w:rFonts w:ascii="Times New Roman" w:hAnsi="Times New Roman"/>
              </w:rPr>
            </w:pPr>
            <w:r w:rsidRPr="00292FC2">
              <w:rPr>
                <w:rFonts w:ascii="Times New Roman" w:hAnsi="Times New Roman"/>
              </w:rPr>
              <w:t>EFFECT</w:t>
            </w:r>
          </w:p>
        </w:tc>
        <w:tc>
          <w:tcPr>
            <w:tcW w:w="1080" w:type="dxa"/>
            <w:tcBorders>
              <w:top w:val="single" w:sz="6" w:space="0" w:color="auto"/>
              <w:left w:val="single" w:sz="6" w:space="0" w:color="auto"/>
              <w:bottom w:val="double" w:sz="6" w:space="0" w:color="auto"/>
              <w:right w:val="single" w:sz="6" w:space="0" w:color="auto"/>
            </w:tcBorders>
          </w:tcPr>
          <w:p w14:paraId="0AF7C602" w14:textId="73460835" w:rsidR="00292FC2" w:rsidRPr="00292FC2" w:rsidRDefault="00292FC2" w:rsidP="009F7C41">
            <w:pPr>
              <w:jc w:val="center"/>
              <w:rPr>
                <w:rFonts w:ascii="Times New Roman" w:hAnsi="Times New Roman"/>
              </w:rPr>
            </w:pPr>
            <w:r w:rsidRPr="00292FC2">
              <w:rPr>
                <w:rFonts w:ascii="Times New Roman" w:hAnsi="Times New Roman"/>
              </w:rPr>
              <w:t>Sev</w:t>
            </w:r>
            <w:r w:rsidR="00E14C1D">
              <w:rPr>
                <w:rFonts w:ascii="Times New Roman" w:hAnsi="Times New Roman"/>
              </w:rPr>
              <w:t>erity</w:t>
            </w:r>
            <w:r w:rsidRPr="00292FC2">
              <w:rPr>
                <w:rFonts w:ascii="Times New Roman" w:hAnsi="Times New Roman"/>
              </w:rPr>
              <w:t>/</w:t>
            </w:r>
            <w:r w:rsidR="00E14C1D">
              <w:rPr>
                <w:rFonts w:ascii="Times New Roman" w:hAnsi="Times New Roman"/>
              </w:rPr>
              <w:t xml:space="preserve"> </w:t>
            </w:r>
            <w:r w:rsidRPr="00292FC2">
              <w:rPr>
                <w:rFonts w:ascii="Times New Roman" w:hAnsi="Times New Roman"/>
              </w:rPr>
              <w:t>Prob</w:t>
            </w:r>
            <w:r w:rsidR="00E14C1D">
              <w:rPr>
                <w:rFonts w:ascii="Times New Roman" w:hAnsi="Times New Roman"/>
              </w:rPr>
              <w:t>ability</w:t>
            </w:r>
            <w:r w:rsidRPr="00292FC2">
              <w:rPr>
                <w:rFonts w:ascii="Times New Roman" w:hAnsi="Times New Roman"/>
              </w:rPr>
              <w:br/>
              <w:t>RAC</w:t>
            </w:r>
          </w:p>
        </w:tc>
        <w:tc>
          <w:tcPr>
            <w:tcW w:w="2880" w:type="dxa"/>
            <w:tcBorders>
              <w:top w:val="single" w:sz="6" w:space="0" w:color="auto"/>
              <w:left w:val="single" w:sz="6" w:space="0" w:color="auto"/>
              <w:bottom w:val="double" w:sz="6" w:space="0" w:color="auto"/>
              <w:right w:val="single" w:sz="6" w:space="0" w:color="auto"/>
            </w:tcBorders>
          </w:tcPr>
          <w:p w14:paraId="5E73FB8A" w14:textId="77777777" w:rsidR="00292FC2" w:rsidRPr="00292FC2" w:rsidRDefault="00292FC2" w:rsidP="009F7C41">
            <w:pPr>
              <w:spacing w:before="120"/>
              <w:rPr>
                <w:rFonts w:ascii="Times New Roman" w:hAnsi="Times New Roman"/>
              </w:rPr>
            </w:pPr>
            <w:r w:rsidRPr="00292FC2">
              <w:rPr>
                <w:rFonts w:ascii="Times New Roman" w:hAnsi="Times New Roman"/>
              </w:rPr>
              <w:t>CONTROLS</w:t>
            </w:r>
          </w:p>
        </w:tc>
        <w:tc>
          <w:tcPr>
            <w:tcW w:w="2160" w:type="dxa"/>
            <w:tcBorders>
              <w:top w:val="single" w:sz="6" w:space="0" w:color="auto"/>
              <w:left w:val="single" w:sz="6" w:space="0" w:color="auto"/>
              <w:bottom w:val="double" w:sz="6" w:space="0" w:color="auto"/>
              <w:right w:val="single" w:sz="6" w:space="0" w:color="auto"/>
            </w:tcBorders>
            <w:tcMar>
              <w:left w:w="0" w:type="dxa"/>
              <w:right w:w="0" w:type="dxa"/>
            </w:tcMar>
          </w:tcPr>
          <w:p w14:paraId="2285BB8B" w14:textId="77777777" w:rsidR="00292FC2" w:rsidRPr="00292FC2" w:rsidRDefault="00292FC2" w:rsidP="009F7C41">
            <w:pPr>
              <w:spacing w:before="120"/>
              <w:rPr>
                <w:rFonts w:ascii="Times New Roman" w:hAnsi="Times New Roman"/>
              </w:rPr>
            </w:pPr>
            <w:r w:rsidRPr="00292FC2">
              <w:rPr>
                <w:rFonts w:ascii="Times New Roman" w:hAnsi="Times New Roman"/>
              </w:rPr>
              <w:t>VERIFICATION</w:t>
            </w:r>
          </w:p>
        </w:tc>
        <w:tc>
          <w:tcPr>
            <w:tcW w:w="1440" w:type="dxa"/>
            <w:tcBorders>
              <w:top w:val="single" w:sz="6" w:space="0" w:color="auto"/>
              <w:left w:val="single" w:sz="6" w:space="0" w:color="auto"/>
              <w:bottom w:val="double" w:sz="6" w:space="0" w:color="auto"/>
              <w:right w:val="single" w:sz="6" w:space="0" w:color="auto"/>
            </w:tcBorders>
          </w:tcPr>
          <w:p w14:paraId="7F78983D" w14:textId="77777777" w:rsidR="00292FC2" w:rsidRPr="00292FC2" w:rsidRDefault="00292FC2" w:rsidP="009F7C41">
            <w:pPr>
              <w:jc w:val="center"/>
              <w:rPr>
                <w:rFonts w:ascii="Times New Roman" w:hAnsi="Times New Roman"/>
              </w:rPr>
            </w:pPr>
            <w:r w:rsidRPr="00292FC2">
              <w:rPr>
                <w:rFonts w:ascii="Times New Roman" w:hAnsi="Times New Roman"/>
              </w:rPr>
              <w:t>DISPOSITION</w:t>
            </w:r>
          </w:p>
          <w:p w14:paraId="507546B5" w14:textId="2F827ED7" w:rsidR="00292FC2" w:rsidRPr="00292FC2" w:rsidRDefault="00292FC2" w:rsidP="009F7C41">
            <w:pPr>
              <w:jc w:val="center"/>
              <w:rPr>
                <w:rFonts w:ascii="Times New Roman" w:hAnsi="Times New Roman"/>
              </w:rPr>
            </w:pPr>
            <w:r w:rsidRPr="00292FC2">
              <w:rPr>
                <w:rFonts w:ascii="Times New Roman" w:hAnsi="Times New Roman"/>
              </w:rPr>
              <w:t>Sev</w:t>
            </w:r>
            <w:r w:rsidR="00E14C1D">
              <w:rPr>
                <w:rFonts w:ascii="Times New Roman" w:hAnsi="Times New Roman"/>
              </w:rPr>
              <w:t>erity</w:t>
            </w:r>
            <w:r w:rsidR="00FD1821">
              <w:rPr>
                <w:rFonts w:ascii="Times New Roman" w:hAnsi="Times New Roman"/>
              </w:rPr>
              <w:t>/</w:t>
            </w:r>
            <w:r w:rsidR="00E14C1D">
              <w:rPr>
                <w:rFonts w:ascii="Times New Roman" w:hAnsi="Times New Roman"/>
              </w:rPr>
              <w:t xml:space="preserve"> </w:t>
            </w:r>
            <w:r w:rsidRPr="00292FC2">
              <w:rPr>
                <w:rFonts w:ascii="Times New Roman" w:hAnsi="Times New Roman"/>
              </w:rPr>
              <w:t>Prob</w:t>
            </w:r>
            <w:r w:rsidR="00E14C1D">
              <w:rPr>
                <w:rFonts w:ascii="Times New Roman" w:hAnsi="Times New Roman"/>
              </w:rPr>
              <w:t>ability</w:t>
            </w:r>
            <w:r w:rsidRPr="00292FC2">
              <w:rPr>
                <w:rFonts w:ascii="Times New Roman" w:hAnsi="Times New Roman"/>
              </w:rPr>
              <w:t xml:space="preserve"> RAC</w:t>
            </w:r>
          </w:p>
        </w:tc>
      </w:tr>
      <w:tr w:rsidR="008310F1" w:rsidRPr="00292FC2" w14:paraId="4A4831D7" w14:textId="77777777" w:rsidTr="00753B2F">
        <w:trPr>
          <w:cantSplit/>
        </w:trPr>
        <w:tc>
          <w:tcPr>
            <w:tcW w:w="1792" w:type="dxa"/>
            <w:vMerge w:val="restart"/>
            <w:tcBorders>
              <w:top w:val="single" w:sz="4" w:space="0" w:color="auto"/>
              <w:left w:val="single" w:sz="4" w:space="0" w:color="auto"/>
              <w:right w:val="single" w:sz="4" w:space="0" w:color="auto"/>
            </w:tcBorders>
          </w:tcPr>
          <w:p w14:paraId="291C9DD9" w14:textId="77777777" w:rsidR="008310F1" w:rsidRPr="00292FC2" w:rsidRDefault="008310F1" w:rsidP="002E5992">
            <w:pPr>
              <w:rPr>
                <w:rFonts w:ascii="Times New Roman" w:hAnsi="Times New Roman"/>
              </w:rPr>
            </w:pPr>
            <w:r w:rsidRPr="00292FC2">
              <w:rPr>
                <w:rFonts w:ascii="Times New Roman" w:hAnsi="Times New Roman"/>
              </w:rPr>
              <w:t xml:space="preserve">Electrical shock </w:t>
            </w:r>
          </w:p>
          <w:p w14:paraId="2815665B" w14:textId="4F93A207" w:rsidR="008310F1" w:rsidRDefault="008310F1" w:rsidP="002E5992">
            <w:pPr>
              <w:rPr>
                <w:rFonts w:ascii="Times New Roman" w:hAnsi="Times New Roman"/>
              </w:rPr>
            </w:pPr>
          </w:p>
        </w:tc>
        <w:tc>
          <w:tcPr>
            <w:tcW w:w="1980" w:type="dxa"/>
            <w:tcBorders>
              <w:top w:val="single" w:sz="4" w:space="0" w:color="auto"/>
              <w:left w:val="single" w:sz="4" w:space="0" w:color="auto"/>
              <w:bottom w:val="single" w:sz="4" w:space="0" w:color="auto"/>
              <w:right w:val="single" w:sz="6" w:space="0" w:color="auto"/>
            </w:tcBorders>
          </w:tcPr>
          <w:p w14:paraId="3BEE3D18" w14:textId="37BED740" w:rsidR="008310F1" w:rsidRPr="00292FC2" w:rsidRDefault="008310F1" w:rsidP="002E5992">
            <w:pPr>
              <w:rPr>
                <w:rFonts w:ascii="Times New Roman" w:hAnsi="Times New Roman"/>
              </w:rPr>
            </w:pPr>
            <w:r w:rsidRPr="00292FC2">
              <w:rPr>
                <w:rFonts w:ascii="Times New Roman" w:hAnsi="Times New Roman"/>
              </w:rPr>
              <w:t>1. Energization of Metal Surfaces accessible to casual contact</w:t>
            </w:r>
            <w:r>
              <w:rPr>
                <w:rFonts w:ascii="Times New Roman" w:hAnsi="Times New Roman"/>
              </w:rPr>
              <w:t xml:space="preserve"> of the research hardware</w:t>
            </w:r>
          </w:p>
          <w:p w14:paraId="3DAA9FE7" w14:textId="77777777" w:rsidR="008310F1" w:rsidRPr="00292FC2" w:rsidRDefault="008310F1" w:rsidP="002E5992">
            <w:pPr>
              <w:rPr>
                <w:rFonts w:ascii="Times New Roman" w:hAnsi="Times New Roman"/>
              </w:rPr>
            </w:pPr>
          </w:p>
          <w:p w14:paraId="55C5471F" w14:textId="77777777" w:rsidR="008310F1" w:rsidRPr="00292FC2" w:rsidRDefault="008310F1" w:rsidP="002E5992">
            <w:pPr>
              <w:rPr>
                <w:rFonts w:ascii="Times New Roman" w:hAnsi="Times New Roman"/>
              </w:rPr>
            </w:pPr>
          </w:p>
          <w:p w14:paraId="5804819B" w14:textId="77777777" w:rsidR="008310F1" w:rsidRDefault="008310F1" w:rsidP="002E5992">
            <w:pPr>
              <w:rPr>
                <w:rFonts w:ascii="Times New Roman" w:hAnsi="Times New Roman"/>
              </w:rPr>
            </w:pPr>
          </w:p>
        </w:tc>
        <w:tc>
          <w:tcPr>
            <w:tcW w:w="1898" w:type="dxa"/>
            <w:tcBorders>
              <w:top w:val="single" w:sz="4" w:space="0" w:color="auto"/>
              <w:left w:val="single" w:sz="6" w:space="0" w:color="auto"/>
              <w:bottom w:val="single" w:sz="4" w:space="0" w:color="auto"/>
              <w:right w:val="single" w:sz="6" w:space="0" w:color="auto"/>
            </w:tcBorders>
          </w:tcPr>
          <w:p w14:paraId="3FECFB43" w14:textId="0C4640D0" w:rsidR="008310F1" w:rsidRDefault="008310F1" w:rsidP="002E5992">
            <w:pPr>
              <w:rPr>
                <w:rFonts w:ascii="Times New Roman" w:hAnsi="Times New Roman"/>
              </w:rPr>
            </w:pPr>
            <w:r w:rsidRPr="00292FC2">
              <w:rPr>
                <w:rFonts w:ascii="Times New Roman" w:hAnsi="Times New Roman"/>
              </w:rPr>
              <w:t>Personnel injury</w:t>
            </w:r>
          </w:p>
        </w:tc>
        <w:tc>
          <w:tcPr>
            <w:tcW w:w="1080" w:type="dxa"/>
            <w:tcBorders>
              <w:top w:val="single" w:sz="4" w:space="0" w:color="auto"/>
              <w:left w:val="single" w:sz="6" w:space="0" w:color="auto"/>
              <w:bottom w:val="single" w:sz="4" w:space="0" w:color="auto"/>
              <w:right w:val="single" w:sz="6" w:space="0" w:color="auto"/>
            </w:tcBorders>
          </w:tcPr>
          <w:p w14:paraId="01701F06" w14:textId="091C48FE" w:rsidR="008310F1" w:rsidRDefault="008310F1" w:rsidP="002E5992">
            <w:pPr>
              <w:jc w:val="center"/>
              <w:rPr>
                <w:rFonts w:ascii="Times New Roman" w:hAnsi="Times New Roman"/>
              </w:rPr>
            </w:pPr>
            <w:r>
              <w:rPr>
                <w:rFonts w:ascii="Times New Roman" w:hAnsi="Times New Roman"/>
              </w:rPr>
              <w:t>1 B 1</w:t>
            </w:r>
          </w:p>
        </w:tc>
        <w:tc>
          <w:tcPr>
            <w:tcW w:w="2880" w:type="dxa"/>
            <w:tcBorders>
              <w:top w:val="single" w:sz="4" w:space="0" w:color="auto"/>
              <w:left w:val="single" w:sz="6" w:space="0" w:color="auto"/>
              <w:bottom w:val="single" w:sz="4" w:space="0" w:color="auto"/>
              <w:right w:val="single" w:sz="6" w:space="0" w:color="auto"/>
            </w:tcBorders>
            <w:shd w:val="clear" w:color="auto" w:fill="auto"/>
          </w:tcPr>
          <w:p w14:paraId="4562C8F3" w14:textId="77777777" w:rsidR="008310F1" w:rsidRPr="00292FC2" w:rsidRDefault="008310F1" w:rsidP="008310F1">
            <w:pPr>
              <w:rPr>
                <w:rFonts w:ascii="Times New Roman" w:hAnsi="Times New Roman"/>
              </w:rPr>
            </w:pPr>
          </w:p>
        </w:tc>
        <w:tc>
          <w:tcPr>
            <w:tcW w:w="2160" w:type="dxa"/>
            <w:tcBorders>
              <w:top w:val="single" w:sz="4" w:space="0" w:color="auto"/>
              <w:left w:val="single" w:sz="6" w:space="0" w:color="auto"/>
              <w:bottom w:val="single" w:sz="4" w:space="0" w:color="auto"/>
              <w:right w:val="single" w:sz="6" w:space="0" w:color="auto"/>
            </w:tcBorders>
            <w:shd w:val="clear" w:color="auto" w:fill="auto"/>
          </w:tcPr>
          <w:p w14:paraId="79C3ECB7" w14:textId="531828AE" w:rsidR="008310F1" w:rsidRPr="00292FC2" w:rsidRDefault="008310F1" w:rsidP="002E5992">
            <w:pPr>
              <w:ind w:left="-80"/>
              <w:rPr>
                <w:rFonts w:ascii="Times New Roman" w:hAnsi="Times New Roman"/>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6C5D16FF" w14:textId="69183A1E" w:rsidR="008310F1" w:rsidRPr="00292FC2" w:rsidRDefault="008310F1" w:rsidP="002E5992">
            <w:pPr>
              <w:jc w:val="center"/>
              <w:rPr>
                <w:rFonts w:ascii="Times New Roman" w:hAnsi="Times New Roman"/>
              </w:rPr>
            </w:pPr>
          </w:p>
        </w:tc>
      </w:tr>
      <w:tr w:rsidR="008310F1" w:rsidRPr="00292FC2" w14:paraId="1C92467A" w14:textId="77777777" w:rsidTr="00753B2F">
        <w:trPr>
          <w:cantSplit/>
        </w:trPr>
        <w:tc>
          <w:tcPr>
            <w:tcW w:w="1792" w:type="dxa"/>
            <w:vMerge/>
            <w:tcBorders>
              <w:left w:val="single" w:sz="4" w:space="0" w:color="auto"/>
              <w:right w:val="single" w:sz="4" w:space="0" w:color="auto"/>
            </w:tcBorders>
          </w:tcPr>
          <w:p w14:paraId="619A01D7" w14:textId="77777777" w:rsidR="008310F1" w:rsidRDefault="008310F1" w:rsidP="002E5992">
            <w:pPr>
              <w:rPr>
                <w:rFonts w:ascii="Times New Roman" w:hAnsi="Times New Roman"/>
              </w:rPr>
            </w:pPr>
          </w:p>
        </w:tc>
        <w:tc>
          <w:tcPr>
            <w:tcW w:w="1980" w:type="dxa"/>
            <w:tcBorders>
              <w:top w:val="single" w:sz="4" w:space="0" w:color="auto"/>
              <w:left w:val="single" w:sz="4" w:space="0" w:color="auto"/>
              <w:bottom w:val="single" w:sz="4" w:space="0" w:color="auto"/>
              <w:right w:val="single" w:sz="6" w:space="0" w:color="auto"/>
            </w:tcBorders>
          </w:tcPr>
          <w:p w14:paraId="6C459229" w14:textId="33323698" w:rsidR="008310F1" w:rsidRDefault="008310F1" w:rsidP="002E5992">
            <w:pPr>
              <w:rPr>
                <w:rFonts w:ascii="Times New Roman" w:hAnsi="Times New Roman"/>
              </w:rPr>
            </w:pPr>
            <w:r w:rsidRPr="00292FC2">
              <w:rPr>
                <w:rFonts w:ascii="Times New Roman" w:hAnsi="Times New Roman"/>
              </w:rPr>
              <w:t>2. Inadvertent Contact with Energized Circuits while conducting maintenance/assembly/disassembly</w:t>
            </w:r>
            <w:r>
              <w:rPr>
                <w:rFonts w:ascii="Times New Roman" w:hAnsi="Times New Roman"/>
              </w:rPr>
              <w:t xml:space="preserve"> of research hardware</w:t>
            </w:r>
          </w:p>
        </w:tc>
        <w:tc>
          <w:tcPr>
            <w:tcW w:w="1898" w:type="dxa"/>
            <w:tcBorders>
              <w:top w:val="single" w:sz="4" w:space="0" w:color="auto"/>
              <w:left w:val="single" w:sz="6" w:space="0" w:color="auto"/>
              <w:bottom w:val="single" w:sz="4" w:space="0" w:color="auto"/>
              <w:right w:val="single" w:sz="6" w:space="0" w:color="auto"/>
            </w:tcBorders>
          </w:tcPr>
          <w:p w14:paraId="44050ECE" w14:textId="6A4D77DD" w:rsidR="008310F1" w:rsidRDefault="008310F1" w:rsidP="002E5992">
            <w:pPr>
              <w:rPr>
                <w:rFonts w:ascii="Times New Roman" w:hAnsi="Times New Roman"/>
              </w:rPr>
            </w:pPr>
            <w:r w:rsidRPr="00292FC2">
              <w:rPr>
                <w:rFonts w:ascii="Times New Roman" w:hAnsi="Times New Roman"/>
              </w:rPr>
              <w:t>Personnel injury</w:t>
            </w:r>
          </w:p>
        </w:tc>
        <w:tc>
          <w:tcPr>
            <w:tcW w:w="1080" w:type="dxa"/>
            <w:tcBorders>
              <w:top w:val="single" w:sz="4" w:space="0" w:color="auto"/>
              <w:left w:val="single" w:sz="6" w:space="0" w:color="auto"/>
              <w:bottom w:val="single" w:sz="4" w:space="0" w:color="auto"/>
              <w:right w:val="single" w:sz="6" w:space="0" w:color="auto"/>
            </w:tcBorders>
          </w:tcPr>
          <w:p w14:paraId="1115BB7F" w14:textId="1276E796" w:rsidR="008310F1" w:rsidRDefault="008310F1" w:rsidP="002E5992">
            <w:pPr>
              <w:jc w:val="center"/>
              <w:rPr>
                <w:rFonts w:ascii="Times New Roman" w:hAnsi="Times New Roman"/>
              </w:rPr>
            </w:pPr>
            <w:r>
              <w:rPr>
                <w:rFonts w:ascii="Times New Roman" w:hAnsi="Times New Roman"/>
              </w:rPr>
              <w:t>1 B 1</w:t>
            </w:r>
          </w:p>
        </w:tc>
        <w:tc>
          <w:tcPr>
            <w:tcW w:w="2880" w:type="dxa"/>
            <w:tcBorders>
              <w:top w:val="single" w:sz="4" w:space="0" w:color="auto"/>
              <w:left w:val="single" w:sz="6" w:space="0" w:color="auto"/>
              <w:bottom w:val="single" w:sz="4" w:space="0" w:color="auto"/>
              <w:right w:val="single" w:sz="6" w:space="0" w:color="auto"/>
            </w:tcBorders>
            <w:shd w:val="clear" w:color="auto" w:fill="auto"/>
          </w:tcPr>
          <w:p w14:paraId="40B1E83C" w14:textId="3B735888" w:rsidR="008310F1" w:rsidRPr="00292FC2" w:rsidRDefault="008310F1" w:rsidP="002E5992">
            <w:pPr>
              <w:rPr>
                <w:rFonts w:ascii="Times New Roman" w:hAnsi="Times New Roman"/>
              </w:rPr>
            </w:pPr>
          </w:p>
          <w:p w14:paraId="04271347" w14:textId="77777777" w:rsidR="008310F1" w:rsidRPr="00292FC2" w:rsidRDefault="008310F1" w:rsidP="002E5992">
            <w:pPr>
              <w:rPr>
                <w:rFonts w:ascii="Times New Roman" w:hAnsi="Times New Roman"/>
              </w:rPr>
            </w:pPr>
          </w:p>
          <w:p w14:paraId="09C6B5A1" w14:textId="77777777" w:rsidR="008310F1" w:rsidRPr="00292FC2" w:rsidRDefault="008310F1" w:rsidP="002E5992">
            <w:pPr>
              <w:rPr>
                <w:rFonts w:ascii="Times New Roman" w:hAnsi="Times New Roman"/>
              </w:rPr>
            </w:pPr>
          </w:p>
        </w:tc>
        <w:tc>
          <w:tcPr>
            <w:tcW w:w="2160" w:type="dxa"/>
            <w:tcBorders>
              <w:top w:val="single" w:sz="4" w:space="0" w:color="auto"/>
              <w:left w:val="single" w:sz="6" w:space="0" w:color="auto"/>
              <w:bottom w:val="single" w:sz="4" w:space="0" w:color="auto"/>
              <w:right w:val="single" w:sz="6" w:space="0" w:color="auto"/>
            </w:tcBorders>
            <w:shd w:val="clear" w:color="auto" w:fill="auto"/>
          </w:tcPr>
          <w:p w14:paraId="2732A7B3" w14:textId="77777777" w:rsidR="008310F1" w:rsidRPr="00292FC2" w:rsidRDefault="008310F1" w:rsidP="008310F1">
            <w:pPr>
              <w:rPr>
                <w:rFonts w:ascii="Times New Roman" w:hAnsi="Times New Roman"/>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5D583912" w14:textId="7C2063B1" w:rsidR="008310F1" w:rsidRPr="00292FC2" w:rsidRDefault="008310F1" w:rsidP="002E5992">
            <w:pPr>
              <w:jc w:val="center"/>
              <w:rPr>
                <w:rFonts w:ascii="Times New Roman" w:hAnsi="Times New Roman"/>
              </w:rPr>
            </w:pPr>
          </w:p>
        </w:tc>
      </w:tr>
      <w:tr w:rsidR="002E5992" w:rsidRPr="00292FC2" w14:paraId="29F25149" w14:textId="77777777" w:rsidTr="00753B2F">
        <w:trPr>
          <w:cantSplit/>
        </w:trPr>
        <w:tc>
          <w:tcPr>
            <w:tcW w:w="1792" w:type="dxa"/>
            <w:vMerge w:val="restart"/>
            <w:tcBorders>
              <w:top w:val="single" w:sz="4" w:space="0" w:color="auto"/>
              <w:left w:val="single" w:sz="4" w:space="0" w:color="auto"/>
              <w:right w:val="single" w:sz="4" w:space="0" w:color="auto"/>
            </w:tcBorders>
          </w:tcPr>
          <w:p w14:paraId="76C5A5C3" w14:textId="6B02F9F8" w:rsidR="002E5992" w:rsidRPr="00292FC2" w:rsidRDefault="002E5992" w:rsidP="002E5992">
            <w:pPr>
              <w:rPr>
                <w:rFonts w:ascii="Times New Roman" w:hAnsi="Times New Roman"/>
              </w:rPr>
            </w:pPr>
            <w:r>
              <w:rPr>
                <w:rFonts w:ascii="Times New Roman" w:hAnsi="Times New Roman"/>
              </w:rPr>
              <w:t>Smoke/Fire Hazards</w:t>
            </w:r>
          </w:p>
        </w:tc>
        <w:tc>
          <w:tcPr>
            <w:tcW w:w="1980" w:type="dxa"/>
            <w:tcBorders>
              <w:top w:val="single" w:sz="4" w:space="0" w:color="auto"/>
              <w:left w:val="single" w:sz="4" w:space="0" w:color="auto"/>
              <w:bottom w:val="single" w:sz="4" w:space="0" w:color="auto"/>
              <w:right w:val="single" w:sz="6" w:space="0" w:color="auto"/>
            </w:tcBorders>
          </w:tcPr>
          <w:p w14:paraId="49B24317" w14:textId="0D4009E3" w:rsidR="002E5992" w:rsidRDefault="002E5992" w:rsidP="002E5992">
            <w:pPr>
              <w:rPr>
                <w:rFonts w:ascii="Times New Roman" w:hAnsi="Times New Roman"/>
              </w:rPr>
            </w:pPr>
            <w:r>
              <w:rPr>
                <w:rFonts w:ascii="Times New Roman" w:hAnsi="Times New Roman"/>
              </w:rPr>
              <w:t>1</w:t>
            </w:r>
            <w:r w:rsidRPr="00292FC2">
              <w:rPr>
                <w:rFonts w:ascii="Times New Roman" w:hAnsi="Times New Roman"/>
              </w:rPr>
              <w:t xml:space="preserve">. </w:t>
            </w:r>
            <w:r>
              <w:rPr>
                <w:rFonts w:ascii="Times New Roman" w:hAnsi="Times New Roman"/>
              </w:rPr>
              <w:t xml:space="preserve">Energy storage system is physically damaged leading to </w:t>
            </w:r>
            <w:r w:rsidR="00C368E9">
              <w:rPr>
                <w:rFonts w:ascii="Times New Roman" w:hAnsi="Times New Roman"/>
              </w:rPr>
              <w:t>release of all stored energy</w:t>
            </w:r>
          </w:p>
          <w:p w14:paraId="72719CCE" w14:textId="46520F8F" w:rsidR="002E5992" w:rsidRDefault="002E5992" w:rsidP="002E5992">
            <w:pPr>
              <w:rPr>
                <w:rFonts w:ascii="Times New Roman" w:hAnsi="Times New Roman"/>
                <w:color w:val="FF0000"/>
              </w:rPr>
            </w:pPr>
          </w:p>
          <w:p w14:paraId="177527A6" w14:textId="2BFBEE22" w:rsidR="002E5992" w:rsidRPr="00292FC2" w:rsidRDefault="002E5992" w:rsidP="002E5992">
            <w:pPr>
              <w:rPr>
                <w:rFonts w:ascii="Times New Roman" w:hAnsi="Times New Roman"/>
              </w:rPr>
            </w:pPr>
          </w:p>
        </w:tc>
        <w:tc>
          <w:tcPr>
            <w:tcW w:w="1898" w:type="dxa"/>
            <w:tcBorders>
              <w:top w:val="single" w:sz="4" w:space="0" w:color="auto"/>
              <w:left w:val="single" w:sz="6" w:space="0" w:color="auto"/>
              <w:bottom w:val="single" w:sz="4" w:space="0" w:color="auto"/>
              <w:right w:val="single" w:sz="6" w:space="0" w:color="auto"/>
            </w:tcBorders>
          </w:tcPr>
          <w:p w14:paraId="047EBDE3" w14:textId="2F8A82FF" w:rsidR="002E5992" w:rsidRDefault="002E5992" w:rsidP="002E5992">
            <w:pPr>
              <w:rPr>
                <w:rFonts w:ascii="Times New Roman" w:hAnsi="Times New Roman"/>
              </w:rPr>
            </w:pPr>
            <w:r>
              <w:rPr>
                <w:rFonts w:ascii="Times New Roman" w:hAnsi="Times New Roman"/>
              </w:rPr>
              <w:t>D</w:t>
            </w:r>
            <w:r w:rsidRPr="00292FC2">
              <w:rPr>
                <w:rFonts w:ascii="Times New Roman" w:hAnsi="Times New Roman"/>
              </w:rPr>
              <w:t>amage to equipment and facility</w:t>
            </w:r>
          </w:p>
        </w:tc>
        <w:tc>
          <w:tcPr>
            <w:tcW w:w="1080" w:type="dxa"/>
            <w:tcBorders>
              <w:top w:val="single" w:sz="4" w:space="0" w:color="auto"/>
              <w:left w:val="single" w:sz="6" w:space="0" w:color="auto"/>
              <w:bottom w:val="single" w:sz="4" w:space="0" w:color="auto"/>
              <w:right w:val="single" w:sz="6" w:space="0" w:color="auto"/>
            </w:tcBorders>
          </w:tcPr>
          <w:p w14:paraId="0D4751E2" w14:textId="433DB4B4" w:rsidR="002E5992" w:rsidRPr="00292FC2" w:rsidRDefault="002E5992" w:rsidP="002E5992">
            <w:pPr>
              <w:jc w:val="center"/>
              <w:rPr>
                <w:rFonts w:ascii="Times New Roman" w:hAnsi="Times New Roman"/>
              </w:rPr>
            </w:pPr>
            <w:r>
              <w:rPr>
                <w:rFonts w:ascii="Times New Roman" w:hAnsi="Times New Roman"/>
              </w:rPr>
              <w:t>3</w:t>
            </w:r>
            <w:r w:rsidRPr="00292FC2">
              <w:rPr>
                <w:rFonts w:ascii="Times New Roman" w:hAnsi="Times New Roman"/>
              </w:rPr>
              <w:t xml:space="preserve"> B </w:t>
            </w:r>
            <w:r>
              <w:rPr>
                <w:rFonts w:ascii="Times New Roman" w:hAnsi="Times New Roman"/>
              </w:rPr>
              <w:t>3</w:t>
            </w:r>
          </w:p>
        </w:tc>
        <w:tc>
          <w:tcPr>
            <w:tcW w:w="2880" w:type="dxa"/>
            <w:tcBorders>
              <w:top w:val="single" w:sz="4" w:space="0" w:color="auto"/>
              <w:left w:val="single" w:sz="6" w:space="0" w:color="auto"/>
              <w:bottom w:val="single" w:sz="4" w:space="0" w:color="auto"/>
              <w:right w:val="single" w:sz="6" w:space="0" w:color="auto"/>
            </w:tcBorders>
            <w:shd w:val="clear" w:color="auto" w:fill="auto"/>
          </w:tcPr>
          <w:p w14:paraId="041D0939" w14:textId="77777777" w:rsidR="002E5992" w:rsidRPr="00292FC2" w:rsidRDefault="002E5992" w:rsidP="002E5992">
            <w:pPr>
              <w:rPr>
                <w:rFonts w:ascii="Times New Roman" w:hAnsi="Times New Roman"/>
              </w:rPr>
            </w:pPr>
          </w:p>
        </w:tc>
        <w:tc>
          <w:tcPr>
            <w:tcW w:w="2160" w:type="dxa"/>
            <w:tcBorders>
              <w:top w:val="single" w:sz="4" w:space="0" w:color="auto"/>
              <w:left w:val="single" w:sz="6" w:space="0" w:color="auto"/>
              <w:bottom w:val="single" w:sz="4" w:space="0" w:color="auto"/>
              <w:right w:val="single" w:sz="6" w:space="0" w:color="auto"/>
            </w:tcBorders>
            <w:shd w:val="clear" w:color="auto" w:fill="auto"/>
          </w:tcPr>
          <w:p w14:paraId="68F77312" w14:textId="77777777" w:rsidR="002E5992" w:rsidRPr="00292FC2" w:rsidRDefault="002E5992" w:rsidP="002E5992">
            <w:pPr>
              <w:ind w:left="-80"/>
              <w:rPr>
                <w:rFonts w:ascii="Times New Roman" w:hAnsi="Times New Roman"/>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78066F8C" w14:textId="77777777" w:rsidR="002E5992" w:rsidRPr="00292FC2" w:rsidRDefault="002E5992" w:rsidP="002E5992">
            <w:pPr>
              <w:jc w:val="center"/>
              <w:rPr>
                <w:rFonts w:ascii="Times New Roman" w:hAnsi="Times New Roman"/>
              </w:rPr>
            </w:pPr>
          </w:p>
        </w:tc>
      </w:tr>
      <w:tr w:rsidR="002E5992" w:rsidRPr="00292FC2" w14:paraId="57B34531" w14:textId="77777777" w:rsidTr="00753B2F">
        <w:trPr>
          <w:cantSplit/>
        </w:trPr>
        <w:tc>
          <w:tcPr>
            <w:tcW w:w="1792" w:type="dxa"/>
            <w:vMerge/>
            <w:tcBorders>
              <w:left w:val="single" w:sz="4" w:space="0" w:color="auto"/>
              <w:right w:val="single" w:sz="4" w:space="0" w:color="auto"/>
            </w:tcBorders>
          </w:tcPr>
          <w:p w14:paraId="70A9C0C3" w14:textId="77777777" w:rsidR="002E5992" w:rsidRPr="00292FC2" w:rsidRDefault="002E5992" w:rsidP="002E5992">
            <w:pPr>
              <w:rPr>
                <w:rFonts w:ascii="Times New Roman" w:hAnsi="Times New Roman"/>
              </w:rPr>
            </w:pPr>
          </w:p>
        </w:tc>
        <w:tc>
          <w:tcPr>
            <w:tcW w:w="1980" w:type="dxa"/>
            <w:tcBorders>
              <w:top w:val="single" w:sz="4" w:space="0" w:color="auto"/>
              <w:left w:val="single" w:sz="4" w:space="0" w:color="auto"/>
              <w:bottom w:val="single" w:sz="4" w:space="0" w:color="auto"/>
              <w:right w:val="single" w:sz="6" w:space="0" w:color="auto"/>
            </w:tcBorders>
          </w:tcPr>
          <w:p w14:paraId="4274B596" w14:textId="454B7C12" w:rsidR="002E5992" w:rsidRDefault="002E5992" w:rsidP="002E5992">
            <w:pPr>
              <w:rPr>
                <w:rFonts w:ascii="Times New Roman" w:hAnsi="Times New Roman"/>
              </w:rPr>
            </w:pPr>
            <w:r>
              <w:rPr>
                <w:rFonts w:ascii="Times New Roman" w:hAnsi="Times New Roman"/>
              </w:rPr>
              <w:t>2</w:t>
            </w:r>
            <w:r w:rsidRPr="00292FC2">
              <w:rPr>
                <w:rFonts w:ascii="Times New Roman" w:hAnsi="Times New Roman"/>
              </w:rPr>
              <w:t xml:space="preserve">. </w:t>
            </w:r>
            <w:r>
              <w:rPr>
                <w:rFonts w:ascii="Times New Roman" w:hAnsi="Times New Roman"/>
              </w:rPr>
              <w:t>Energy storage system is overcharged</w:t>
            </w:r>
            <w:r w:rsidR="00C368E9">
              <w:rPr>
                <w:rFonts w:ascii="Times New Roman" w:hAnsi="Times New Roman"/>
              </w:rPr>
              <w:t xml:space="preserve"> leading to release of all stored energy</w:t>
            </w:r>
          </w:p>
          <w:p w14:paraId="4BB5A8F7" w14:textId="77777777" w:rsidR="002E5992" w:rsidRDefault="002E5992" w:rsidP="002E5992">
            <w:pPr>
              <w:rPr>
                <w:rFonts w:ascii="Times New Roman" w:hAnsi="Times New Roman"/>
              </w:rPr>
            </w:pPr>
          </w:p>
          <w:p w14:paraId="1B8C1AFD" w14:textId="27CA9540" w:rsidR="002E5992" w:rsidRDefault="002E5992" w:rsidP="002E5992">
            <w:pPr>
              <w:rPr>
                <w:rFonts w:ascii="Times New Roman" w:hAnsi="Times New Roman"/>
                <w:color w:val="FF0000"/>
              </w:rPr>
            </w:pPr>
          </w:p>
          <w:p w14:paraId="3B54DC1F" w14:textId="33F1F282" w:rsidR="002E5992" w:rsidRPr="00445CB4" w:rsidRDefault="002E5992" w:rsidP="002E5992">
            <w:pPr>
              <w:rPr>
                <w:rFonts w:ascii="Times New Roman" w:hAnsi="Times New Roman"/>
                <w:color w:val="FF0000"/>
              </w:rPr>
            </w:pPr>
          </w:p>
        </w:tc>
        <w:tc>
          <w:tcPr>
            <w:tcW w:w="1898" w:type="dxa"/>
            <w:tcBorders>
              <w:top w:val="single" w:sz="4" w:space="0" w:color="auto"/>
              <w:left w:val="single" w:sz="6" w:space="0" w:color="auto"/>
              <w:bottom w:val="single" w:sz="4" w:space="0" w:color="auto"/>
              <w:right w:val="single" w:sz="6" w:space="0" w:color="auto"/>
            </w:tcBorders>
          </w:tcPr>
          <w:p w14:paraId="418D5EAA" w14:textId="06CDF32D" w:rsidR="002E5992" w:rsidRPr="00292FC2" w:rsidRDefault="002E5992" w:rsidP="002E5992">
            <w:pPr>
              <w:rPr>
                <w:rFonts w:ascii="Times New Roman" w:hAnsi="Times New Roman"/>
              </w:rPr>
            </w:pPr>
            <w:r>
              <w:rPr>
                <w:rFonts w:ascii="Times New Roman" w:hAnsi="Times New Roman"/>
              </w:rPr>
              <w:t>D</w:t>
            </w:r>
            <w:r w:rsidRPr="00292FC2">
              <w:rPr>
                <w:rFonts w:ascii="Times New Roman" w:hAnsi="Times New Roman"/>
              </w:rPr>
              <w:t>amage to equipment and facility</w:t>
            </w:r>
          </w:p>
        </w:tc>
        <w:tc>
          <w:tcPr>
            <w:tcW w:w="1080" w:type="dxa"/>
            <w:tcBorders>
              <w:top w:val="single" w:sz="4" w:space="0" w:color="auto"/>
              <w:left w:val="single" w:sz="6" w:space="0" w:color="auto"/>
              <w:bottom w:val="single" w:sz="4" w:space="0" w:color="auto"/>
              <w:right w:val="single" w:sz="6" w:space="0" w:color="auto"/>
            </w:tcBorders>
          </w:tcPr>
          <w:p w14:paraId="67756B95" w14:textId="6EB9B928" w:rsidR="002E5992" w:rsidRPr="00292FC2" w:rsidRDefault="002E5992" w:rsidP="002E5992">
            <w:pPr>
              <w:jc w:val="center"/>
              <w:rPr>
                <w:rFonts w:ascii="Times New Roman" w:hAnsi="Times New Roman"/>
              </w:rPr>
            </w:pPr>
            <w:r>
              <w:rPr>
                <w:rFonts w:ascii="Times New Roman" w:hAnsi="Times New Roman"/>
              </w:rPr>
              <w:t xml:space="preserve">3 </w:t>
            </w:r>
            <w:r w:rsidRPr="00292FC2">
              <w:rPr>
                <w:rFonts w:ascii="Times New Roman" w:hAnsi="Times New Roman"/>
              </w:rPr>
              <w:t xml:space="preserve">B </w:t>
            </w:r>
            <w:r>
              <w:rPr>
                <w:rFonts w:ascii="Times New Roman" w:hAnsi="Times New Roman"/>
              </w:rPr>
              <w:t>3</w:t>
            </w:r>
          </w:p>
        </w:tc>
        <w:tc>
          <w:tcPr>
            <w:tcW w:w="2880" w:type="dxa"/>
            <w:tcBorders>
              <w:top w:val="single" w:sz="4" w:space="0" w:color="auto"/>
              <w:left w:val="single" w:sz="6" w:space="0" w:color="auto"/>
              <w:bottom w:val="single" w:sz="4" w:space="0" w:color="auto"/>
              <w:right w:val="single" w:sz="6" w:space="0" w:color="auto"/>
            </w:tcBorders>
            <w:shd w:val="clear" w:color="auto" w:fill="auto"/>
          </w:tcPr>
          <w:p w14:paraId="1EAD2C71" w14:textId="14579F63" w:rsidR="002E5992" w:rsidRPr="00292FC2" w:rsidRDefault="002E5992" w:rsidP="002E5992">
            <w:pPr>
              <w:rPr>
                <w:rFonts w:ascii="Times New Roman" w:hAnsi="Times New Roman"/>
              </w:rPr>
            </w:pPr>
          </w:p>
          <w:p w14:paraId="748EA172" w14:textId="2D7F9F00" w:rsidR="002E5992" w:rsidRPr="00292FC2" w:rsidRDefault="002E5992" w:rsidP="002E5992">
            <w:pPr>
              <w:rPr>
                <w:rFonts w:ascii="Times New Roman" w:hAnsi="Times New Roman"/>
              </w:rPr>
            </w:pPr>
          </w:p>
        </w:tc>
        <w:tc>
          <w:tcPr>
            <w:tcW w:w="2160" w:type="dxa"/>
            <w:tcBorders>
              <w:top w:val="single" w:sz="4" w:space="0" w:color="auto"/>
              <w:left w:val="single" w:sz="6" w:space="0" w:color="auto"/>
              <w:bottom w:val="single" w:sz="4" w:space="0" w:color="auto"/>
              <w:right w:val="single" w:sz="6" w:space="0" w:color="auto"/>
            </w:tcBorders>
            <w:shd w:val="clear" w:color="auto" w:fill="auto"/>
          </w:tcPr>
          <w:p w14:paraId="5B4BD1AE" w14:textId="4C372571" w:rsidR="002E5992" w:rsidRPr="00292FC2" w:rsidRDefault="002E5992" w:rsidP="002E5992">
            <w:pPr>
              <w:ind w:left="-80"/>
              <w:rPr>
                <w:rFonts w:ascii="Times New Roman" w:hAnsi="Times New Roman"/>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06B7E405" w14:textId="7AA446B3" w:rsidR="002E5992" w:rsidRPr="00292FC2" w:rsidRDefault="002E5992" w:rsidP="002E5992">
            <w:pPr>
              <w:jc w:val="center"/>
              <w:rPr>
                <w:rFonts w:ascii="Times New Roman" w:hAnsi="Times New Roman"/>
              </w:rPr>
            </w:pPr>
          </w:p>
        </w:tc>
      </w:tr>
      <w:tr w:rsidR="002E5992" w:rsidRPr="00292FC2" w14:paraId="3A041447" w14:textId="77777777" w:rsidTr="00753B2F">
        <w:trPr>
          <w:cantSplit/>
        </w:trPr>
        <w:tc>
          <w:tcPr>
            <w:tcW w:w="1792" w:type="dxa"/>
            <w:vMerge/>
            <w:tcBorders>
              <w:left w:val="single" w:sz="4" w:space="0" w:color="auto"/>
              <w:right w:val="single" w:sz="4" w:space="0" w:color="auto"/>
            </w:tcBorders>
          </w:tcPr>
          <w:p w14:paraId="009C93F3" w14:textId="77777777" w:rsidR="002E5992" w:rsidRPr="00292FC2" w:rsidRDefault="002E5992" w:rsidP="002E5992">
            <w:pPr>
              <w:rPr>
                <w:rFonts w:ascii="Times New Roman" w:hAnsi="Times New Roman"/>
              </w:rPr>
            </w:pPr>
          </w:p>
        </w:tc>
        <w:tc>
          <w:tcPr>
            <w:tcW w:w="1980" w:type="dxa"/>
            <w:tcBorders>
              <w:top w:val="single" w:sz="4" w:space="0" w:color="auto"/>
              <w:left w:val="single" w:sz="4" w:space="0" w:color="auto"/>
              <w:bottom w:val="single" w:sz="4" w:space="0" w:color="auto"/>
              <w:right w:val="single" w:sz="6" w:space="0" w:color="auto"/>
            </w:tcBorders>
          </w:tcPr>
          <w:p w14:paraId="45320CE3" w14:textId="7FD21F8B" w:rsidR="002E5992" w:rsidRDefault="002E5992" w:rsidP="002E5992">
            <w:pPr>
              <w:rPr>
                <w:rFonts w:ascii="Times New Roman" w:hAnsi="Times New Roman"/>
              </w:rPr>
            </w:pPr>
            <w:r>
              <w:rPr>
                <w:rFonts w:ascii="Times New Roman" w:hAnsi="Times New Roman"/>
              </w:rPr>
              <w:t>3</w:t>
            </w:r>
            <w:r w:rsidRPr="00292FC2">
              <w:rPr>
                <w:rFonts w:ascii="Times New Roman" w:hAnsi="Times New Roman"/>
              </w:rPr>
              <w:t xml:space="preserve">. </w:t>
            </w:r>
            <w:r>
              <w:rPr>
                <w:rFonts w:ascii="Times New Roman" w:hAnsi="Times New Roman"/>
              </w:rPr>
              <w:t>Energy storage system</w:t>
            </w:r>
            <w:r w:rsidRPr="00292FC2">
              <w:rPr>
                <w:rFonts w:ascii="Times New Roman" w:hAnsi="Times New Roman"/>
              </w:rPr>
              <w:t xml:space="preserve"> </w:t>
            </w:r>
            <w:r>
              <w:rPr>
                <w:rFonts w:ascii="Times New Roman" w:hAnsi="Times New Roman"/>
              </w:rPr>
              <w:t>gets too hot during charge or discharge</w:t>
            </w:r>
            <w:r w:rsidR="00C368E9">
              <w:rPr>
                <w:rFonts w:ascii="Times New Roman" w:hAnsi="Times New Roman"/>
              </w:rPr>
              <w:t xml:space="preserve">, leading to release of all stored energy. </w:t>
            </w:r>
          </w:p>
          <w:p w14:paraId="75DF7C0E" w14:textId="296F4C47" w:rsidR="002E5992" w:rsidRDefault="002E5992" w:rsidP="002E5992">
            <w:pPr>
              <w:rPr>
                <w:rFonts w:ascii="Times New Roman" w:hAnsi="Times New Roman"/>
                <w:color w:val="FF0000"/>
              </w:rPr>
            </w:pPr>
          </w:p>
          <w:p w14:paraId="11E470D3" w14:textId="3832CAAD" w:rsidR="002E5992" w:rsidRDefault="002E5992" w:rsidP="002E5992">
            <w:pPr>
              <w:rPr>
                <w:rFonts w:ascii="Times New Roman" w:hAnsi="Times New Roman"/>
              </w:rPr>
            </w:pPr>
          </w:p>
        </w:tc>
        <w:tc>
          <w:tcPr>
            <w:tcW w:w="1898" w:type="dxa"/>
            <w:tcBorders>
              <w:top w:val="single" w:sz="4" w:space="0" w:color="auto"/>
              <w:left w:val="single" w:sz="6" w:space="0" w:color="auto"/>
              <w:bottom w:val="single" w:sz="4" w:space="0" w:color="auto"/>
              <w:right w:val="single" w:sz="6" w:space="0" w:color="auto"/>
            </w:tcBorders>
          </w:tcPr>
          <w:p w14:paraId="03C91431" w14:textId="30488BD3" w:rsidR="002E5992" w:rsidRDefault="002E5992" w:rsidP="002E5992">
            <w:pPr>
              <w:rPr>
                <w:rFonts w:ascii="Times New Roman" w:hAnsi="Times New Roman"/>
              </w:rPr>
            </w:pPr>
            <w:r>
              <w:rPr>
                <w:rFonts w:ascii="Times New Roman" w:hAnsi="Times New Roman"/>
              </w:rPr>
              <w:t>D</w:t>
            </w:r>
            <w:r w:rsidRPr="00292FC2">
              <w:rPr>
                <w:rFonts w:ascii="Times New Roman" w:hAnsi="Times New Roman"/>
              </w:rPr>
              <w:t>amage to equipment and facility</w:t>
            </w:r>
          </w:p>
        </w:tc>
        <w:tc>
          <w:tcPr>
            <w:tcW w:w="1080" w:type="dxa"/>
            <w:tcBorders>
              <w:top w:val="single" w:sz="4" w:space="0" w:color="auto"/>
              <w:left w:val="single" w:sz="6" w:space="0" w:color="auto"/>
              <w:bottom w:val="single" w:sz="4" w:space="0" w:color="auto"/>
              <w:right w:val="single" w:sz="6" w:space="0" w:color="auto"/>
            </w:tcBorders>
          </w:tcPr>
          <w:p w14:paraId="541849FE" w14:textId="4EC726A4" w:rsidR="002E5992" w:rsidRDefault="002E5992" w:rsidP="002E5992">
            <w:pPr>
              <w:jc w:val="center"/>
              <w:rPr>
                <w:rFonts w:ascii="Times New Roman" w:hAnsi="Times New Roman"/>
              </w:rPr>
            </w:pPr>
            <w:r>
              <w:rPr>
                <w:rFonts w:ascii="Times New Roman" w:hAnsi="Times New Roman"/>
              </w:rPr>
              <w:t>3</w:t>
            </w:r>
            <w:r w:rsidRPr="00292FC2">
              <w:rPr>
                <w:rFonts w:ascii="Times New Roman" w:hAnsi="Times New Roman"/>
              </w:rPr>
              <w:t xml:space="preserve"> </w:t>
            </w:r>
            <w:r>
              <w:rPr>
                <w:rFonts w:ascii="Times New Roman" w:hAnsi="Times New Roman"/>
              </w:rPr>
              <w:t>D</w:t>
            </w:r>
            <w:r w:rsidRPr="00292FC2">
              <w:rPr>
                <w:rFonts w:ascii="Times New Roman" w:hAnsi="Times New Roman"/>
              </w:rPr>
              <w:t xml:space="preserve"> </w:t>
            </w:r>
            <w:r>
              <w:rPr>
                <w:rFonts w:ascii="Times New Roman" w:hAnsi="Times New Roman"/>
              </w:rPr>
              <w:t>5</w:t>
            </w:r>
          </w:p>
        </w:tc>
        <w:tc>
          <w:tcPr>
            <w:tcW w:w="2880" w:type="dxa"/>
            <w:tcBorders>
              <w:top w:val="single" w:sz="4" w:space="0" w:color="auto"/>
              <w:left w:val="single" w:sz="6" w:space="0" w:color="auto"/>
              <w:bottom w:val="single" w:sz="4" w:space="0" w:color="auto"/>
              <w:right w:val="single" w:sz="6" w:space="0" w:color="auto"/>
            </w:tcBorders>
            <w:shd w:val="clear" w:color="auto" w:fill="auto"/>
          </w:tcPr>
          <w:p w14:paraId="42DB8195" w14:textId="77777777" w:rsidR="002E5992" w:rsidRPr="00292FC2" w:rsidRDefault="002E5992" w:rsidP="002E5992">
            <w:pPr>
              <w:rPr>
                <w:rFonts w:ascii="Times New Roman" w:hAnsi="Times New Roman"/>
              </w:rPr>
            </w:pPr>
          </w:p>
        </w:tc>
        <w:tc>
          <w:tcPr>
            <w:tcW w:w="2160" w:type="dxa"/>
            <w:tcBorders>
              <w:top w:val="single" w:sz="4" w:space="0" w:color="auto"/>
              <w:left w:val="single" w:sz="6" w:space="0" w:color="auto"/>
              <w:bottom w:val="single" w:sz="4" w:space="0" w:color="auto"/>
              <w:right w:val="single" w:sz="6" w:space="0" w:color="auto"/>
            </w:tcBorders>
            <w:shd w:val="clear" w:color="auto" w:fill="auto"/>
          </w:tcPr>
          <w:p w14:paraId="7A070D4A" w14:textId="77777777" w:rsidR="002E5992" w:rsidRPr="00292FC2" w:rsidRDefault="002E5992" w:rsidP="002E5992">
            <w:pPr>
              <w:ind w:left="-80"/>
              <w:rPr>
                <w:rFonts w:ascii="Times New Roman" w:hAnsi="Times New Roman"/>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7B95B9C1" w14:textId="77777777" w:rsidR="002E5992" w:rsidRPr="00292FC2" w:rsidRDefault="002E5992" w:rsidP="002E5992">
            <w:pPr>
              <w:jc w:val="center"/>
              <w:rPr>
                <w:rFonts w:ascii="Times New Roman" w:hAnsi="Times New Roman"/>
              </w:rPr>
            </w:pPr>
          </w:p>
        </w:tc>
      </w:tr>
      <w:tr w:rsidR="002E5992" w:rsidRPr="00292FC2" w14:paraId="019DA104" w14:textId="77777777" w:rsidTr="00753B2F">
        <w:trPr>
          <w:cantSplit/>
        </w:trPr>
        <w:tc>
          <w:tcPr>
            <w:tcW w:w="1792" w:type="dxa"/>
            <w:vMerge/>
            <w:tcBorders>
              <w:left w:val="single" w:sz="4" w:space="0" w:color="auto"/>
              <w:right w:val="single" w:sz="4" w:space="0" w:color="auto"/>
            </w:tcBorders>
          </w:tcPr>
          <w:p w14:paraId="542083F4" w14:textId="18E08C75" w:rsidR="002E5992" w:rsidRPr="00292FC2" w:rsidRDefault="002E5992" w:rsidP="002E5992">
            <w:pPr>
              <w:rPr>
                <w:rFonts w:ascii="Times New Roman" w:hAnsi="Times New Roman"/>
              </w:rPr>
            </w:pPr>
          </w:p>
        </w:tc>
        <w:tc>
          <w:tcPr>
            <w:tcW w:w="1980" w:type="dxa"/>
            <w:tcBorders>
              <w:top w:val="single" w:sz="4" w:space="0" w:color="auto"/>
              <w:left w:val="single" w:sz="4" w:space="0" w:color="auto"/>
              <w:bottom w:val="single" w:sz="4" w:space="0" w:color="auto"/>
              <w:right w:val="single" w:sz="6" w:space="0" w:color="auto"/>
            </w:tcBorders>
          </w:tcPr>
          <w:p w14:paraId="75FCAB26" w14:textId="6FCEE940" w:rsidR="002E5992" w:rsidRDefault="002E5992" w:rsidP="002E5992">
            <w:pPr>
              <w:rPr>
                <w:rFonts w:ascii="Times New Roman" w:hAnsi="Times New Roman"/>
              </w:rPr>
            </w:pPr>
            <w:r>
              <w:rPr>
                <w:rFonts w:ascii="Times New Roman" w:hAnsi="Times New Roman"/>
              </w:rPr>
              <w:t>4.  Energy storage system charged after abusive over-discharge</w:t>
            </w:r>
            <w:r w:rsidR="00C368E9">
              <w:rPr>
                <w:rFonts w:ascii="Times New Roman" w:hAnsi="Times New Roman"/>
              </w:rPr>
              <w:t>, leading to failure and release of all stored energy.</w:t>
            </w:r>
          </w:p>
          <w:p w14:paraId="7E730213" w14:textId="21B82FB1" w:rsidR="002E5992" w:rsidRPr="00292FC2" w:rsidRDefault="002E5992" w:rsidP="002E5992">
            <w:pPr>
              <w:rPr>
                <w:rFonts w:ascii="Times New Roman" w:hAnsi="Times New Roman"/>
              </w:rPr>
            </w:pPr>
          </w:p>
        </w:tc>
        <w:tc>
          <w:tcPr>
            <w:tcW w:w="1898" w:type="dxa"/>
            <w:tcBorders>
              <w:top w:val="single" w:sz="4" w:space="0" w:color="auto"/>
              <w:left w:val="single" w:sz="6" w:space="0" w:color="auto"/>
              <w:bottom w:val="single" w:sz="4" w:space="0" w:color="auto"/>
              <w:right w:val="single" w:sz="6" w:space="0" w:color="auto"/>
            </w:tcBorders>
          </w:tcPr>
          <w:p w14:paraId="1D239C53" w14:textId="59B2E524" w:rsidR="002E5992" w:rsidRPr="00292FC2" w:rsidRDefault="002E5992" w:rsidP="002E5992">
            <w:pPr>
              <w:rPr>
                <w:rFonts w:ascii="Times New Roman" w:hAnsi="Times New Roman"/>
              </w:rPr>
            </w:pPr>
            <w:r>
              <w:rPr>
                <w:rFonts w:ascii="Times New Roman" w:hAnsi="Times New Roman"/>
              </w:rPr>
              <w:t>D</w:t>
            </w:r>
            <w:r w:rsidRPr="00292FC2">
              <w:rPr>
                <w:rFonts w:ascii="Times New Roman" w:hAnsi="Times New Roman"/>
              </w:rPr>
              <w:t>amage to equipment and facility</w:t>
            </w:r>
          </w:p>
        </w:tc>
        <w:tc>
          <w:tcPr>
            <w:tcW w:w="1080" w:type="dxa"/>
            <w:tcBorders>
              <w:top w:val="single" w:sz="4" w:space="0" w:color="auto"/>
              <w:left w:val="single" w:sz="6" w:space="0" w:color="auto"/>
              <w:bottom w:val="single" w:sz="4" w:space="0" w:color="auto"/>
              <w:right w:val="single" w:sz="6" w:space="0" w:color="auto"/>
            </w:tcBorders>
          </w:tcPr>
          <w:p w14:paraId="7A30D4B8" w14:textId="3BABDBA5" w:rsidR="002E5992" w:rsidRPr="00292FC2" w:rsidRDefault="002E5992" w:rsidP="002E5992">
            <w:pPr>
              <w:jc w:val="center"/>
              <w:rPr>
                <w:rFonts w:ascii="Times New Roman" w:hAnsi="Times New Roman"/>
              </w:rPr>
            </w:pPr>
            <w:r>
              <w:rPr>
                <w:rFonts w:ascii="Times New Roman" w:hAnsi="Times New Roman"/>
              </w:rPr>
              <w:t>3 B 3</w:t>
            </w:r>
          </w:p>
        </w:tc>
        <w:tc>
          <w:tcPr>
            <w:tcW w:w="2880" w:type="dxa"/>
            <w:tcBorders>
              <w:top w:val="single" w:sz="4" w:space="0" w:color="auto"/>
              <w:left w:val="single" w:sz="6" w:space="0" w:color="auto"/>
              <w:bottom w:val="single" w:sz="4" w:space="0" w:color="auto"/>
              <w:right w:val="single" w:sz="6" w:space="0" w:color="auto"/>
            </w:tcBorders>
            <w:shd w:val="clear" w:color="auto" w:fill="auto"/>
          </w:tcPr>
          <w:p w14:paraId="3E5D9C5E" w14:textId="36D4C2ED" w:rsidR="002E5992" w:rsidRPr="00292FC2" w:rsidRDefault="002E5992" w:rsidP="002E5992">
            <w:pPr>
              <w:rPr>
                <w:rFonts w:ascii="Times New Roman" w:hAnsi="Times New Roman"/>
              </w:rPr>
            </w:pPr>
          </w:p>
        </w:tc>
        <w:tc>
          <w:tcPr>
            <w:tcW w:w="2160" w:type="dxa"/>
            <w:tcBorders>
              <w:top w:val="single" w:sz="4" w:space="0" w:color="auto"/>
              <w:left w:val="single" w:sz="6" w:space="0" w:color="auto"/>
              <w:bottom w:val="single" w:sz="4" w:space="0" w:color="auto"/>
              <w:right w:val="single" w:sz="6" w:space="0" w:color="auto"/>
            </w:tcBorders>
            <w:shd w:val="clear" w:color="auto" w:fill="auto"/>
          </w:tcPr>
          <w:p w14:paraId="28449000" w14:textId="05A9AC77" w:rsidR="002E5992" w:rsidRPr="00292FC2" w:rsidRDefault="002E5992" w:rsidP="002E5992">
            <w:pPr>
              <w:ind w:left="-80"/>
              <w:rPr>
                <w:rFonts w:ascii="Times New Roman" w:hAnsi="Times New Roman"/>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69551F46" w14:textId="60741D02" w:rsidR="002E5992" w:rsidRPr="00292FC2" w:rsidRDefault="002E5992" w:rsidP="002E5992">
            <w:pPr>
              <w:jc w:val="center"/>
              <w:rPr>
                <w:rFonts w:ascii="Times New Roman" w:hAnsi="Times New Roman"/>
              </w:rPr>
            </w:pPr>
          </w:p>
        </w:tc>
      </w:tr>
      <w:tr w:rsidR="002E5992" w:rsidRPr="00292FC2" w14:paraId="3BF7DA4D" w14:textId="77777777" w:rsidTr="00753B2F">
        <w:trPr>
          <w:cantSplit/>
        </w:trPr>
        <w:tc>
          <w:tcPr>
            <w:tcW w:w="1792" w:type="dxa"/>
            <w:vMerge/>
            <w:tcBorders>
              <w:left w:val="single" w:sz="4" w:space="0" w:color="auto"/>
              <w:right w:val="single" w:sz="4" w:space="0" w:color="auto"/>
            </w:tcBorders>
          </w:tcPr>
          <w:p w14:paraId="3DF8940F" w14:textId="190654C4" w:rsidR="002E5992" w:rsidRPr="00292FC2" w:rsidRDefault="002E5992" w:rsidP="002E5992">
            <w:pPr>
              <w:rPr>
                <w:rFonts w:ascii="Times New Roman" w:hAnsi="Times New Roman"/>
              </w:rPr>
            </w:pPr>
          </w:p>
        </w:tc>
        <w:tc>
          <w:tcPr>
            <w:tcW w:w="1980" w:type="dxa"/>
            <w:tcBorders>
              <w:top w:val="single" w:sz="4" w:space="0" w:color="auto"/>
              <w:left w:val="single" w:sz="4" w:space="0" w:color="auto"/>
              <w:bottom w:val="single" w:sz="4" w:space="0" w:color="auto"/>
              <w:right w:val="single" w:sz="6" w:space="0" w:color="auto"/>
            </w:tcBorders>
          </w:tcPr>
          <w:p w14:paraId="3EE0CEBE" w14:textId="3DA4265D" w:rsidR="002E5992" w:rsidRDefault="002E5992" w:rsidP="002E5992">
            <w:pPr>
              <w:rPr>
                <w:rFonts w:ascii="Times New Roman" w:hAnsi="Times New Roman"/>
              </w:rPr>
            </w:pPr>
            <w:r>
              <w:rPr>
                <w:rFonts w:ascii="Times New Roman" w:hAnsi="Times New Roman"/>
              </w:rPr>
              <w:t>5.  Energy storage system charged at low temperatures (less than 0°C)</w:t>
            </w:r>
            <w:r w:rsidR="00C368E9">
              <w:rPr>
                <w:rFonts w:ascii="Times New Roman" w:hAnsi="Times New Roman"/>
              </w:rPr>
              <w:t xml:space="preserve">, leading to potential failure and release of all stored energy. </w:t>
            </w:r>
          </w:p>
          <w:p w14:paraId="10133FA4" w14:textId="2E67AA4B" w:rsidR="002E5992" w:rsidRDefault="002E5992" w:rsidP="002E5992">
            <w:pPr>
              <w:rPr>
                <w:rFonts w:ascii="Times New Roman" w:hAnsi="Times New Roman"/>
                <w:color w:val="FF0000"/>
              </w:rPr>
            </w:pPr>
          </w:p>
          <w:p w14:paraId="0454E802" w14:textId="15F8D956" w:rsidR="002E5992" w:rsidRDefault="002E5992" w:rsidP="002E5992">
            <w:pPr>
              <w:rPr>
                <w:rFonts w:ascii="Times New Roman" w:hAnsi="Times New Roman"/>
              </w:rPr>
            </w:pPr>
          </w:p>
        </w:tc>
        <w:tc>
          <w:tcPr>
            <w:tcW w:w="1898" w:type="dxa"/>
            <w:tcBorders>
              <w:top w:val="single" w:sz="4" w:space="0" w:color="auto"/>
              <w:left w:val="single" w:sz="6" w:space="0" w:color="auto"/>
              <w:bottom w:val="single" w:sz="4" w:space="0" w:color="auto"/>
              <w:right w:val="single" w:sz="6" w:space="0" w:color="auto"/>
            </w:tcBorders>
          </w:tcPr>
          <w:p w14:paraId="48553F10" w14:textId="58CD56F4" w:rsidR="002E5992" w:rsidRPr="00292FC2" w:rsidRDefault="002E5992" w:rsidP="002E5992">
            <w:pPr>
              <w:rPr>
                <w:rFonts w:ascii="Times New Roman" w:hAnsi="Times New Roman"/>
              </w:rPr>
            </w:pPr>
            <w:r>
              <w:rPr>
                <w:rFonts w:ascii="Times New Roman" w:hAnsi="Times New Roman"/>
              </w:rPr>
              <w:t>D</w:t>
            </w:r>
            <w:r w:rsidRPr="00292FC2">
              <w:rPr>
                <w:rFonts w:ascii="Times New Roman" w:hAnsi="Times New Roman"/>
              </w:rPr>
              <w:t>amage to equipment and facility</w:t>
            </w:r>
          </w:p>
        </w:tc>
        <w:tc>
          <w:tcPr>
            <w:tcW w:w="1080" w:type="dxa"/>
            <w:tcBorders>
              <w:top w:val="single" w:sz="4" w:space="0" w:color="auto"/>
              <w:left w:val="single" w:sz="6" w:space="0" w:color="auto"/>
              <w:bottom w:val="single" w:sz="4" w:space="0" w:color="auto"/>
              <w:right w:val="single" w:sz="6" w:space="0" w:color="auto"/>
            </w:tcBorders>
          </w:tcPr>
          <w:p w14:paraId="09611458" w14:textId="24C9D9E5" w:rsidR="002E5992" w:rsidRPr="00292FC2" w:rsidRDefault="002E5992" w:rsidP="002E5992">
            <w:pPr>
              <w:jc w:val="center"/>
              <w:rPr>
                <w:rFonts w:ascii="Times New Roman" w:hAnsi="Times New Roman"/>
              </w:rPr>
            </w:pPr>
            <w:r>
              <w:rPr>
                <w:rFonts w:ascii="Times New Roman" w:hAnsi="Times New Roman"/>
              </w:rPr>
              <w:t>3 B 3</w:t>
            </w:r>
          </w:p>
        </w:tc>
        <w:tc>
          <w:tcPr>
            <w:tcW w:w="2880" w:type="dxa"/>
            <w:tcBorders>
              <w:top w:val="single" w:sz="4" w:space="0" w:color="auto"/>
              <w:left w:val="single" w:sz="6" w:space="0" w:color="auto"/>
              <w:bottom w:val="single" w:sz="4" w:space="0" w:color="auto"/>
              <w:right w:val="single" w:sz="6" w:space="0" w:color="auto"/>
            </w:tcBorders>
            <w:shd w:val="clear" w:color="auto" w:fill="auto"/>
          </w:tcPr>
          <w:p w14:paraId="6C562B0A" w14:textId="7C53FCE5" w:rsidR="002E5992" w:rsidRDefault="002E5992" w:rsidP="002E5992">
            <w:pPr>
              <w:rPr>
                <w:rFonts w:ascii="Times New Roman" w:hAnsi="Times New Roman"/>
              </w:rPr>
            </w:pPr>
          </w:p>
        </w:tc>
        <w:tc>
          <w:tcPr>
            <w:tcW w:w="2160" w:type="dxa"/>
            <w:tcBorders>
              <w:top w:val="single" w:sz="4" w:space="0" w:color="auto"/>
              <w:left w:val="single" w:sz="6" w:space="0" w:color="auto"/>
              <w:bottom w:val="single" w:sz="4" w:space="0" w:color="auto"/>
              <w:right w:val="single" w:sz="6" w:space="0" w:color="auto"/>
            </w:tcBorders>
            <w:shd w:val="clear" w:color="auto" w:fill="auto"/>
          </w:tcPr>
          <w:p w14:paraId="0A9E0307" w14:textId="3F954888" w:rsidR="002E5992" w:rsidRDefault="002E5992" w:rsidP="002E5992">
            <w:pPr>
              <w:ind w:left="-80"/>
              <w:rPr>
                <w:rFonts w:ascii="Times New Roman" w:hAnsi="Times New Roman"/>
              </w:rPr>
            </w:pPr>
          </w:p>
          <w:p w14:paraId="40BE0BE1" w14:textId="3D19D873" w:rsidR="002E5992" w:rsidRDefault="002E5992" w:rsidP="002E5992">
            <w:pPr>
              <w:ind w:left="-80"/>
              <w:rPr>
                <w:rFonts w:ascii="Times New Roman" w:hAnsi="Times New Roman"/>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55DA8A48" w14:textId="1098E249" w:rsidR="002E5992" w:rsidRPr="00292FC2" w:rsidRDefault="002E5992" w:rsidP="002E5992">
            <w:pPr>
              <w:jc w:val="center"/>
              <w:rPr>
                <w:rFonts w:ascii="Times New Roman" w:hAnsi="Times New Roman"/>
              </w:rPr>
            </w:pPr>
          </w:p>
        </w:tc>
      </w:tr>
      <w:tr w:rsidR="002E5992" w:rsidRPr="00292FC2" w14:paraId="50E652CB" w14:textId="77777777" w:rsidTr="00753B2F">
        <w:trPr>
          <w:cantSplit/>
        </w:trPr>
        <w:tc>
          <w:tcPr>
            <w:tcW w:w="1792" w:type="dxa"/>
            <w:vMerge/>
            <w:tcBorders>
              <w:left w:val="single" w:sz="4" w:space="0" w:color="auto"/>
              <w:bottom w:val="single" w:sz="4" w:space="0" w:color="auto"/>
              <w:right w:val="single" w:sz="4" w:space="0" w:color="auto"/>
            </w:tcBorders>
          </w:tcPr>
          <w:p w14:paraId="1AF76496" w14:textId="77777777" w:rsidR="002E5992" w:rsidRPr="00292FC2" w:rsidRDefault="002E5992" w:rsidP="002E5992">
            <w:pPr>
              <w:rPr>
                <w:rFonts w:ascii="Times New Roman" w:hAnsi="Times New Roman"/>
              </w:rPr>
            </w:pPr>
          </w:p>
        </w:tc>
        <w:tc>
          <w:tcPr>
            <w:tcW w:w="1980" w:type="dxa"/>
            <w:tcBorders>
              <w:top w:val="single" w:sz="4" w:space="0" w:color="auto"/>
              <w:left w:val="single" w:sz="4" w:space="0" w:color="auto"/>
              <w:bottom w:val="single" w:sz="4" w:space="0" w:color="auto"/>
              <w:right w:val="single" w:sz="6" w:space="0" w:color="auto"/>
            </w:tcBorders>
          </w:tcPr>
          <w:p w14:paraId="6A25EDBB" w14:textId="09457296" w:rsidR="002E5992" w:rsidRDefault="002E5992" w:rsidP="002E5992">
            <w:pPr>
              <w:rPr>
                <w:rFonts w:ascii="Times New Roman" w:hAnsi="Times New Roman"/>
              </w:rPr>
            </w:pPr>
            <w:r>
              <w:rPr>
                <w:rFonts w:ascii="Times New Roman" w:hAnsi="Times New Roman"/>
              </w:rPr>
              <w:t>6. Manufacturing defect causes internal short circuit</w:t>
            </w:r>
            <w:r w:rsidR="00C368E9">
              <w:rPr>
                <w:rFonts w:ascii="Times New Roman" w:hAnsi="Times New Roman"/>
              </w:rPr>
              <w:t xml:space="preserve">, leading to release of all stored energy. </w:t>
            </w:r>
          </w:p>
          <w:p w14:paraId="5F6A8121" w14:textId="1B85A556" w:rsidR="002E5992" w:rsidRDefault="002E5992" w:rsidP="002E5992">
            <w:pPr>
              <w:rPr>
                <w:rFonts w:ascii="Times New Roman" w:hAnsi="Times New Roman"/>
                <w:color w:val="FF0000"/>
              </w:rPr>
            </w:pPr>
          </w:p>
          <w:p w14:paraId="1FDA8E42" w14:textId="662D20D9" w:rsidR="002E5992" w:rsidRDefault="002E5992" w:rsidP="002E5992">
            <w:pPr>
              <w:rPr>
                <w:rFonts w:ascii="Times New Roman" w:hAnsi="Times New Roman"/>
              </w:rPr>
            </w:pPr>
          </w:p>
        </w:tc>
        <w:tc>
          <w:tcPr>
            <w:tcW w:w="1898" w:type="dxa"/>
            <w:tcBorders>
              <w:top w:val="single" w:sz="4" w:space="0" w:color="auto"/>
              <w:left w:val="single" w:sz="6" w:space="0" w:color="auto"/>
              <w:bottom w:val="single" w:sz="4" w:space="0" w:color="auto"/>
              <w:right w:val="single" w:sz="6" w:space="0" w:color="auto"/>
            </w:tcBorders>
          </w:tcPr>
          <w:p w14:paraId="1E90438F" w14:textId="4F55B4B6" w:rsidR="002E5992" w:rsidRPr="00292FC2" w:rsidRDefault="002E5992" w:rsidP="002E5992">
            <w:pPr>
              <w:rPr>
                <w:rFonts w:ascii="Times New Roman" w:hAnsi="Times New Roman"/>
              </w:rPr>
            </w:pPr>
            <w:r>
              <w:rPr>
                <w:rFonts w:ascii="Times New Roman" w:hAnsi="Times New Roman"/>
              </w:rPr>
              <w:t>D</w:t>
            </w:r>
            <w:r w:rsidRPr="00292FC2">
              <w:rPr>
                <w:rFonts w:ascii="Times New Roman" w:hAnsi="Times New Roman"/>
              </w:rPr>
              <w:t>amage to equipment and facility</w:t>
            </w:r>
          </w:p>
        </w:tc>
        <w:tc>
          <w:tcPr>
            <w:tcW w:w="1080" w:type="dxa"/>
            <w:tcBorders>
              <w:top w:val="single" w:sz="4" w:space="0" w:color="auto"/>
              <w:left w:val="single" w:sz="6" w:space="0" w:color="auto"/>
              <w:bottom w:val="single" w:sz="4" w:space="0" w:color="auto"/>
              <w:right w:val="single" w:sz="6" w:space="0" w:color="auto"/>
            </w:tcBorders>
          </w:tcPr>
          <w:p w14:paraId="1F7C86AA" w14:textId="07E0FEE5" w:rsidR="002E5992" w:rsidRDefault="002E5992" w:rsidP="002E5992">
            <w:pPr>
              <w:jc w:val="center"/>
              <w:rPr>
                <w:rFonts w:ascii="Times New Roman" w:hAnsi="Times New Roman"/>
              </w:rPr>
            </w:pPr>
            <w:r>
              <w:rPr>
                <w:rFonts w:ascii="Times New Roman" w:hAnsi="Times New Roman"/>
              </w:rPr>
              <w:t>3</w:t>
            </w:r>
            <w:r w:rsidRPr="00292FC2">
              <w:rPr>
                <w:rFonts w:ascii="Times New Roman" w:hAnsi="Times New Roman"/>
              </w:rPr>
              <w:t xml:space="preserve"> </w:t>
            </w:r>
            <w:r>
              <w:rPr>
                <w:rFonts w:ascii="Times New Roman" w:hAnsi="Times New Roman"/>
              </w:rPr>
              <w:t>D 5</w:t>
            </w:r>
          </w:p>
        </w:tc>
        <w:tc>
          <w:tcPr>
            <w:tcW w:w="2880" w:type="dxa"/>
            <w:tcBorders>
              <w:top w:val="single" w:sz="4" w:space="0" w:color="auto"/>
              <w:left w:val="single" w:sz="6" w:space="0" w:color="auto"/>
              <w:bottom w:val="single" w:sz="4" w:space="0" w:color="auto"/>
              <w:right w:val="single" w:sz="6" w:space="0" w:color="auto"/>
            </w:tcBorders>
            <w:shd w:val="clear" w:color="auto" w:fill="auto"/>
          </w:tcPr>
          <w:p w14:paraId="0746E6B4" w14:textId="75295F06" w:rsidR="002E5992" w:rsidRDefault="002E5992" w:rsidP="002E5992">
            <w:pPr>
              <w:rPr>
                <w:rFonts w:ascii="Times New Roman" w:hAnsi="Times New Roman"/>
              </w:rPr>
            </w:pPr>
          </w:p>
        </w:tc>
        <w:tc>
          <w:tcPr>
            <w:tcW w:w="2160" w:type="dxa"/>
            <w:tcBorders>
              <w:top w:val="single" w:sz="4" w:space="0" w:color="auto"/>
              <w:left w:val="single" w:sz="6" w:space="0" w:color="auto"/>
              <w:bottom w:val="single" w:sz="4" w:space="0" w:color="auto"/>
              <w:right w:val="single" w:sz="6" w:space="0" w:color="auto"/>
            </w:tcBorders>
            <w:shd w:val="clear" w:color="auto" w:fill="auto"/>
          </w:tcPr>
          <w:p w14:paraId="460D2AAF" w14:textId="21750D1E" w:rsidR="002E5992" w:rsidRDefault="002E5992" w:rsidP="002E5992">
            <w:pPr>
              <w:rPr>
                <w:rFonts w:ascii="Times New Roman" w:hAnsi="Times New Roman"/>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022B4442" w14:textId="3BCF9AD9" w:rsidR="002E5992" w:rsidRDefault="002E5992" w:rsidP="002E5992">
            <w:pPr>
              <w:rPr>
                <w:rFonts w:ascii="Times New Roman" w:hAnsi="Times New Roman"/>
              </w:rPr>
            </w:pPr>
          </w:p>
        </w:tc>
      </w:tr>
      <w:tr w:rsidR="002E5992" w:rsidRPr="00292FC2" w14:paraId="03A7158A" w14:textId="77777777" w:rsidTr="00753B2F">
        <w:trPr>
          <w:cantSplit/>
        </w:trPr>
        <w:tc>
          <w:tcPr>
            <w:tcW w:w="1792" w:type="dxa"/>
            <w:tcBorders>
              <w:top w:val="single" w:sz="4" w:space="0" w:color="auto"/>
              <w:left w:val="single" w:sz="4" w:space="0" w:color="auto"/>
              <w:bottom w:val="single" w:sz="4" w:space="0" w:color="auto"/>
              <w:right w:val="single" w:sz="4" w:space="0" w:color="auto"/>
            </w:tcBorders>
          </w:tcPr>
          <w:p w14:paraId="4C3B9405" w14:textId="77777777" w:rsidR="002E5992" w:rsidRDefault="002E5992" w:rsidP="002E5992">
            <w:pPr>
              <w:rPr>
                <w:rFonts w:ascii="Times New Roman" w:hAnsi="Times New Roman"/>
              </w:rPr>
            </w:pPr>
            <w:r w:rsidRPr="00292FC2">
              <w:rPr>
                <w:rFonts w:ascii="Times New Roman" w:hAnsi="Times New Roman"/>
              </w:rPr>
              <w:t>High Temperature Environment or Surfaces</w:t>
            </w:r>
          </w:p>
          <w:p w14:paraId="24AA6394" w14:textId="77777777" w:rsidR="002E5992" w:rsidRDefault="002E5992" w:rsidP="002E5992">
            <w:pPr>
              <w:rPr>
                <w:rFonts w:ascii="Times New Roman" w:hAnsi="Times New Roman"/>
              </w:rPr>
            </w:pPr>
          </w:p>
          <w:p w14:paraId="0B686D9D" w14:textId="77777777" w:rsidR="002E5992" w:rsidRPr="00292FC2" w:rsidRDefault="002E5992" w:rsidP="002E5992">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14:paraId="7D40C02A" w14:textId="5AA2A133" w:rsidR="002E5992" w:rsidRDefault="009C4D4D" w:rsidP="002E5992">
            <w:pPr>
              <w:rPr>
                <w:rFonts w:ascii="Times New Roman" w:hAnsi="Times New Roman"/>
              </w:rPr>
            </w:pPr>
            <w:r>
              <w:rPr>
                <w:rFonts w:ascii="Times New Roman" w:hAnsi="Times New Roman"/>
              </w:rPr>
              <w:t xml:space="preserve">1. </w:t>
            </w:r>
            <w:r w:rsidR="002E5992">
              <w:rPr>
                <w:rFonts w:ascii="Times New Roman" w:hAnsi="Times New Roman"/>
              </w:rPr>
              <w:t>Energy storage system overheats due to failure</w:t>
            </w:r>
            <w:r w:rsidR="00C368E9">
              <w:rPr>
                <w:rFonts w:ascii="Times New Roman" w:hAnsi="Times New Roman"/>
              </w:rPr>
              <w:t>.</w:t>
            </w:r>
          </w:p>
          <w:p w14:paraId="30BA6391" w14:textId="77777777" w:rsidR="002E5992" w:rsidRDefault="002E5992" w:rsidP="002E5992">
            <w:pPr>
              <w:rPr>
                <w:rFonts w:ascii="Times New Roman" w:hAnsi="Times New Roman"/>
              </w:rPr>
            </w:pPr>
          </w:p>
          <w:p w14:paraId="415F2181" w14:textId="7534E2DF" w:rsidR="002E5992" w:rsidRDefault="002E5992" w:rsidP="002E5992">
            <w:pPr>
              <w:rPr>
                <w:rFonts w:ascii="Times New Roman" w:hAnsi="Times New Roman"/>
                <w:color w:val="FF0000"/>
              </w:rPr>
            </w:pPr>
          </w:p>
          <w:p w14:paraId="4041CE6B" w14:textId="798A8CC9" w:rsidR="002E5992" w:rsidRPr="00292FC2" w:rsidRDefault="002E5992" w:rsidP="002E5992">
            <w:pPr>
              <w:rPr>
                <w:rFonts w:ascii="Times New Roman" w:hAnsi="Times New Roman"/>
              </w:rPr>
            </w:pPr>
          </w:p>
        </w:tc>
        <w:tc>
          <w:tcPr>
            <w:tcW w:w="1898" w:type="dxa"/>
            <w:tcBorders>
              <w:top w:val="single" w:sz="4" w:space="0" w:color="auto"/>
              <w:left w:val="single" w:sz="4" w:space="0" w:color="auto"/>
              <w:bottom w:val="single" w:sz="4" w:space="0" w:color="auto"/>
              <w:right w:val="single" w:sz="4" w:space="0" w:color="auto"/>
            </w:tcBorders>
          </w:tcPr>
          <w:p w14:paraId="3798A30F" w14:textId="67D1409D" w:rsidR="002E5992" w:rsidRPr="00292FC2" w:rsidRDefault="002E5992" w:rsidP="002E5992">
            <w:pPr>
              <w:rPr>
                <w:rFonts w:ascii="Times New Roman" w:hAnsi="Times New Roman"/>
              </w:rPr>
            </w:pPr>
            <w:r w:rsidRPr="00292FC2">
              <w:rPr>
                <w:rFonts w:ascii="Times New Roman" w:hAnsi="Times New Roman"/>
              </w:rPr>
              <w:t>Personnel Injury</w:t>
            </w:r>
          </w:p>
        </w:tc>
        <w:tc>
          <w:tcPr>
            <w:tcW w:w="1080" w:type="dxa"/>
            <w:tcBorders>
              <w:top w:val="single" w:sz="4" w:space="0" w:color="auto"/>
              <w:left w:val="single" w:sz="4" w:space="0" w:color="auto"/>
              <w:bottom w:val="single" w:sz="4" w:space="0" w:color="auto"/>
              <w:right w:val="single" w:sz="4" w:space="0" w:color="auto"/>
            </w:tcBorders>
          </w:tcPr>
          <w:p w14:paraId="75B43529" w14:textId="58FB7D16" w:rsidR="002E5992" w:rsidRPr="00292FC2" w:rsidRDefault="002E5992" w:rsidP="002E5992">
            <w:pPr>
              <w:jc w:val="center"/>
              <w:rPr>
                <w:rFonts w:ascii="Times New Roman" w:hAnsi="Times New Roman"/>
              </w:rPr>
            </w:pPr>
            <w:r>
              <w:rPr>
                <w:rFonts w:ascii="Times New Roman" w:hAnsi="Times New Roman"/>
              </w:rPr>
              <w:t>2 C 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D686760" w14:textId="5347F66D" w:rsidR="002E5992" w:rsidRPr="00292FC2" w:rsidRDefault="002E5992" w:rsidP="002E5992">
            <w:pP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527C8E" w14:textId="58C1487F" w:rsidR="002E5992" w:rsidRPr="00292FC2" w:rsidRDefault="002E5992" w:rsidP="002E5992">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8133A4" w14:textId="0A0708A1" w:rsidR="002E5992" w:rsidRPr="00292FC2" w:rsidRDefault="002E5992" w:rsidP="002E5992">
            <w:pPr>
              <w:jc w:val="center"/>
              <w:rPr>
                <w:rFonts w:ascii="Times New Roman" w:hAnsi="Times New Roman"/>
              </w:rPr>
            </w:pPr>
          </w:p>
        </w:tc>
      </w:tr>
      <w:tr w:rsidR="002E5992" w:rsidRPr="00292FC2" w14:paraId="63E28E22" w14:textId="77777777" w:rsidTr="00753B2F">
        <w:trPr>
          <w:cantSplit/>
        </w:trPr>
        <w:tc>
          <w:tcPr>
            <w:tcW w:w="1792" w:type="dxa"/>
            <w:tcBorders>
              <w:top w:val="single" w:sz="4" w:space="0" w:color="auto"/>
              <w:left w:val="single" w:sz="4" w:space="0" w:color="auto"/>
              <w:bottom w:val="single" w:sz="4" w:space="0" w:color="auto"/>
              <w:right w:val="single" w:sz="4" w:space="0" w:color="auto"/>
            </w:tcBorders>
            <w:shd w:val="clear" w:color="auto" w:fill="auto"/>
          </w:tcPr>
          <w:p w14:paraId="0C1FB050" w14:textId="490CC4C5" w:rsidR="002E5992" w:rsidRDefault="002E5992" w:rsidP="002E5992">
            <w:pPr>
              <w:rPr>
                <w:rFonts w:ascii="Times New Roman" w:hAnsi="Times New Roman"/>
              </w:rPr>
            </w:pPr>
            <w:r>
              <w:rPr>
                <w:rFonts w:ascii="Times New Roman" w:hAnsi="Times New Roman"/>
              </w:rPr>
              <w:t>Material</w:t>
            </w:r>
            <w:r w:rsidRPr="00292FC2">
              <w:rPr>
                <w:rFonts w:ascii="Times New Roman" w:hAnsi="Times New Roman"/>
              </w:rPr>
              <w:t xml:space="preserve"> leakage</w:t>
            </w:r>
          </w:p>
          <w:p w14:paraId="5A29BBDA" w14:textId="77777777" w:rsidR="002E5992" w:rsidRDefault="002E5992" w:rsidP="002E5992">
            <w:pPr>
              <w:rPr>
                <w:rFonts w:ascii="Times New Roman" w:hAnsi="Times New Roman"/>
              </w:rPr>
            </w:pPr>
          </w:p>
          <w:p w14:paraId="448CC1BD" w14:textId="131437FA" w:rsidR="002E5992" w:rsidRDefault="002E5992" w:rsidP="002E5992">
            <w:pPr>
              <w:rPr>
                <w:rFonts w:ascii="Times New Roman" w:hAnsi="Times New Roman"/>
                <w:color w:val="FF0000"/>
              </w:rPr>
            </w:pPr>
          </w:p>
          <w:p w14:paraId="25A74FB5" w14:textId="2710E3AE" w:rsidR="002E5992" w:rsidRPr="00292FC2" w:rsidRDefault="002E5992" w:rsidP="002E5992">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6D7E3B" w14:textId="31B484DA" w:rsidR="002E5992" w:rsidRDefault="002E5992" w:rsidP="002E5992">
            <w:pPr>
              <w:rPr>
                <w:rFonts w:ascii="Times New Roman" w:hAnsi="Times New Roman"/>
              </w:rPr>
            </w:pPr>
            <w:r w:rsidRPr="00292FC2">
              <w:rPr>
                <w:rFonts w:ascii="Times New Roman" w:hAnsi="Times New Roman"/>
              </w:rPr>
              <w:t xml:space="preserve">1. </w:t>
            </w:r>
            <w:r>
              <w:rPr>
                <w:rFonts w:ascii="Times New Roman" w:hAnsi="Times New Roman"/>
              </w:rPr>
              <w:t>Chemical energy storage system seals compromised</w:t>
            </w:r>
          </w:p>
          <w:p w14:paraId="1EA992F8" w14:textId="752E8E10" w:rsidR="002E5992" w:rsidRPr="00292FC2" w:rsidRDefault="002E5992" w:rsidP="002E5992">
            <w:pPr>
              <w:rPr>
                <w:rFonts w:ascii="Times New Roman" w:hAnsi="Times New Roman"/>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6A78011E" w14:textId="575E758B" w:rsidR="002E5992" w:rsidRPr="00292FC2" w:rsidRDefault="002E5992" w:rsidP="002E5992">
            <w:pPr>
              <w:rPr>
                <w:rFonts w:ascii="Times New Roman" w:hAnsi="Times New Roman"/>
              </w:rPr>
            </w:pPr>
            <w:r w:rsidRPr="00F3769F">
              <w:rPr>
                <w:rFonts w:ascii="Times New Roman" w:hAnsi="Times New Roman"/>
              </w:rPr>
              <w:t>Damage to Facility and Personnel Injury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CFD19D" w14:textId="0500D0C4" w:rsidR="002E5992" w:rsidRPr="00292FC2" w:rsidRDefault="002E5992" w:rsidP="002E5992">
            <w:pPr>
              <w:jc w:val="center"/>
              <w:rPr>
                <w:rFonts w:ascii="Times New Roman" w:hAnsi="Times New Roman"/>
              </w:rPr>
            </w:pPr>
            <w:r>
              <w:rPr>
                <w:rFonts w:ascii="Times New Roman" w:hAnsi="Times New Roman"/>
              </w:rPr>
              <w:t>2 C</w:t>
            </w:r>
            <w:r w:rsidRPr="00292FC2">
              <w:rPr>
                <w:rFonts w:ascii="Times New Roman" w:hAnsi="Times New Roman"/>
              </w:rPr>
              <w:t xml:space="preserve"> </w:t>
            </w:r>
            <w:r>
              <w:rPr>
                <w:rFonts w:ascii="Times New Roman" w:hAnsi="Times New Roman"/>
              </w:rPr>
              <w:t>3</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7A93538" w14:textId="6887976E" w:rsidR="002E5992" w:rsidRPr="00292FC2" w:rsidRDefault="002E5992" w:rsidP="002E5992">
            <w:pP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6BA699" w14:textId="53158282" w:rsidR="002E5992" w:rsidRPr="00292FC2" w:rsidRDefault="002E5992" w:rsidP="002E5992">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E2FBCD" w14:textId="69945D0B" w:rsidR="002E5992" w:rsidRPr="00292FC2" w:rsidRDefault="002E5992" w:rsidP="002E5992">
            <w:pPr>
              <w:jc w:val="center"/>
              <w:rPr>
                <w:rFonts w:ascii="Times New Roman" w:hAnsi="Times New Roman"/>
              </w:rPr>
            </w:pPr>
          </w:p>
        </w:tc>
      </w:tr>
    </w:tbl>
    <w:p w14:paraId="07EE0212" w14:textId="77777777" w:rsidR="009F7C41" w:rsidRDefault="009F7C41" w:rsidP="00292FC2">
      <w:pPr>
        <w:rPr>
          <w:rFonts w:ascii="Times New Roman" w:hAnsi="Times New Roman"/>
          <w:sz w:val="24"/>
        </w:rPr>
      </w:pPr>
    </w:p>
    <w:p w14:paraId="37913025" w14:textId="77777777" w:rsidR="00292FC2" w:rsidRPr="00292FC2" w:rsidRDefault="00292FC2" w:rsidP="00292FC2">
      <w:pPr>
        <w:spacing w:after="200" w:line="276" w:lineRule="auto"/>
        <w:rPr>
          <w:rFonts w:ascii="Calibri" w:eastAsia="Calibri" w:hAnsi="Calibri"/>
          <w:sz w:val="22"/>
          <w:szCs w:val="22"/>
        </w:rPr>
      </w:pPr>
    </w:p>
    <w:sectPr w:rsidR="00292FC2" w:rsidRPr="00292FC2" w:rsidSect="007A310C">
      <w:headerReference w:type="even" r:id="rId14"/>
      <w:headerReference w:type="default" r:id="rId15"/>
      <w:footerReference w:type="default" r:id="rId16"/>
      <w:headerReference w:type="first" r:id="rId17"/>
      <w:footerReference w:type="first" r:id="rId18"/>
      <w:pgSz w:w="15840" w:h="12240" w:orient="landscape" w:code="1"/>
      <w:pgMar w:top="864" w:right="1008" w:bottom="864"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4A0D" w14:textId="77777777" w:rsidR="00B00E92" w:rsidRDefault="00B00E92">
      <w:r>
        <w:separator/>
      </w:r>
    </w:p>
  </w:endnote>
  <w:endnote w:type="continuationSeparator" w:id="0">
    <w:p w14:paraId="7FCEA213" w14:textId="77777777" w:rsidR="00B00E92" w:rsidRDefault="00B0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華康中楷體">
    <w:altName w:val="Arial Unicode MS"/>
    <w:panose1 w:val="020B0604020202020204"/>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634149"/>
      <w:docPartObj>
        <w:docPartGallery w:val="Page Numbers (Bottom of Page)"/>
        <w:docPartUnique/>
      </w:docPartObj>
    </w:sdtPr>
    <w:sdtContent>
      <w:p w14:paraId="4E7C622C" w14:textId="676F9F07" w:rsidR="00714DF7" w:rsidRDefault="00714DF7" w:rsidP="003B5D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16512F" w14:textId="77777777" w:rsidR="00C47395" w:rsidRDefault="00C47395" w:rsidP="00FB7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5254051"/>
      <w:docPartObj>
        <w:docPartGallery w:val="Page Numbers (Bottom of Page)"/>
        <w:docPartUnique/>
      </w:docPartObj>
    </w:sdtPr>
    <w:sdtContent>
      <w:p w14:paraId="5A28DB74" w14:textId="16A28C5C" w:rsidR="00714DF7" w:rsidRDefault="00714DF7" w:rsidP="003B5D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4CE5FD" w14:textId="26F89347" w:rsidR="00C07440" w:rsidRPr="00C44987" w:rsidRDefault="00C07440" w:rsidP="00FB7438">
    <w:pPr>
      <w:pStyle w:val="Footer"/>
      <w:ind w:right="360"/>
    </w:pPr>
    <w:r w:rsidRPr="00C44987">
      <w:tab/>
    </w:r>
    <w:r>
      <w:t xml:space="preserve">Source File: </w:t>
    </w:r>
    <w:r w:rsidR="00CC6F2E">
      <w:t>WOTM</w:t>
    </w:r>
    <w:r w:rsidR="005561CF">
      <w:t>-HA.docx</w:t>
    </w:r>
    <w:r>
      <w:tab/>
    </w:r>
    <w:r w:rsidRPr="00C44987">
      <w:t xml:space="preserve">NASA </w:t>
    </w:r>
    <w:r w:rsidR="005561CF">
      <w:t>Glenn Research 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1657"/>
      <w:docPartObj>
        <w:docPartGallery w:val="Page Numbers (Bottom of Page)"/>
        <w:docPartUnique/>
      </w:docPartObj>
    </w:sdtPr>
    <w:sdtEndPr>
      <w:rPr>
        <w:noProof/>
      </w:rPr>
    </w:sdtEndPr>
    <w:sdtContent>
      <w:p w14:paraId="336059EA" w14:textId="447167D4" w:rsidR="00C07440" w:rsidRDefault="00C07440">
        <w:pPr>
          <w:pStyle w:val="Footer"/>
          <w:jc w:val="right"/>
        </w:pPr>
        <w:r>
          <w:fldChar w:fldCharType="begin"/>
        </w:r>
        <w:r>
          <w:instrText xml:space="preserve"> PAGE   \* MERGEFORMAT </w:instrText>
        </w:r>
        <w:r>
          <w:fldChar w:fldCharType="separate"/>
        </w:r>
        <w:r w:rsidR="006B6BF8">
          <w:rPr>
            <w:noProof/>
          </w:rPr>
          <w:t>14</w:t>
        </w:r>
        <w:r>
          <w:rPr>
            <w:noProof/>
          </w:rPr>
          <w:fldChar w:fldCharType="end"/>
        </w:r>
      </w:p>
    </w:sdtContent>
  </w:sdt>
  <w:p w14:paraId="07692222" w14:textId="44315395" w:rsidR="00C07440" w:rsidRPr="00B9416C" w:rsidRDefault="00C07440" w:rsidP="00D858B6">
    <w:pPr>
      <w:pStyle w:val="Footer"/>
      <w:rPr>
        <w:color w:val="0000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6463"/>
      <w:docPartObj>
        <w:docPartGallery w:val="Page Numbers (Bottom of Page)"/>
        <w:docPartUnique/>
      </w:docPartObj>
    </w:sdtPr>
    <w:sdtEndPr>
      <w:rPr>
        <w:noProof/>
      </w:rPr>
    </w:sdtEndPr>
    <w:sdtContent>
      <w:p w14:paraId="6A40FF08" w14:textId="2F191B8B" w:rsidR="00C07440" w:rsidRDefault="00C07440" w:rsidP="00FB7438">
        <w:pPr>
          <w:pStyle w:val="Footer"/>
          <w:jc w:val="right"/>
        </w:pPr>
        <w:r>
          <w:fldChar w:fldCharType="begin"/>
        </w:r>
        <w:r>
          <w:instrText xml:space="preserve"> PAGE   \* MERGEFORMAT </w:instrText>
        </w:r>
        <w:r>
          <w:fldChar w:fldCharType="separate"/>
        </w:r>
        <w:r w:rsidR="006B6BF8">
          <w:rPr>
            <w:noProof/>
          </w:rPr>
          <w:t>9</w:t>
        </w:r>
        <w:r>
          <w:rPr>
            <w:noProof/>
          </w:rPr>
          <w:fldChar w:fldCharType="end"/>
        </w:r>
      </w:p>
    </w:sdtContent>
  </w:sdt>
  <w:p w14:paraId="07692227" w14:textId="77777777" w:rsidR="00C07440" w:rsidRDefault="00C07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38A7" w14:textId="77777777" w:rsidR="00B00E92" w:rsidRDefault="00B00E92">
      <w:r>
        <w:separator/>
      </w:r>
    </w:p>
  </w:footnote>
  <w:footnote w:type="continuationSeparator" w:id="0">
    <w:p w14:paraId="05030C88" w14:textId="77777777" w:rsidR="00B00E92" w:rsidRDefault="00B0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A30E" w14:textId="5637EC21" w:rsidR="00C07440" w:rsidRDefault="00C07440" w:rsidP="001925C4">
    <w:pPr>
      <w:spacing w:after="120"/>
      <w:jc w:val="center"/>
      <w:rPr>
        <w:b/>
        <w:bCs/>
        <w:sz w:val="36"/>
        <w:szCs w:val="36"/>
      </w:rPr>
    </w:pPr>
  </w:p>
  <w:p w14:paraId="22A31014" w14:textId="77777777" w:rsidR="00C07440" w:rsidRDefault="00C07440" w:rsidP="001925C4">
    <w:pPr>
      <w:spacing w:after="120"/>
      <w:jc w:val="center"/>
      <w:rPr>
        <w:b/>
        <w:bCs/>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6406" w14:textId="4E8FD43B" w:rsidR="00086BDF" w:rsidRDefault="00086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2220" w14:textId="7ECDC587" w:rsidR="00C07440" w:rsidRPr="004F2680" w:rsidRDefault="00C07440" w:rsidP="004F26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2224" w14:textId="23CEC608" w:rsidR="00C07440" w:rsidRPr="00BC5DD0" w:rsidRDefault="00C07440" w:rsidP="00E516E3">
    <w:pPr>
      <w:pStyle w:val="Header"/>
      <w:rPr>
        <w:sz w:val="20"/>
      </w:rPr>
    </w:pPr>
    <w:r>
      <w:tab/>
    </w:r>
    <w:r>
      <w:tab/>
    </w:r>
    <w:r w:rsidR="00CC6F2E">
      <w:rPr>
        <w:rStyle w:val="Strong"/>
        <w:rFonts w:cs="Arial"/>
        <w:b w:val="0"/>
        <w:sz w:val="20"/>
      </w:rPr>
      <w:t>WOTM</w:t>
    </w:r>
    <w:r w:rsidR="00E516E3">
      <w:rPr>
        <w:rStyle w:val="Strong"/>
        <w:rFonts w:cs="Arial"/>
        <w:b w:val="0"/>
        <w:sz w:val="20"/>
      </w:rPr>
      <w:t xml:space="preserve"> Level 3 testing in VF-3</w:t>
    </w:r>
    <w:r>
      <w:rPr>
        <w:sz w:val="20"/>
      </w:rPr>
      <w:t>:</w:t>
    </w:r>
    <w:bookmarkStart w:id="11" w:name="DocumentRev"/>
    <w:r>
      <w:rPr>
        <w:sz w:val="20"/>
      </w:rPr>
      <w:t xml:space="preserve"> </w:t>
    </w:r>
    <w:bookmarkEnd w:id="11"/>
    <w:r>
      <w:rPr>
        <w:sz w:val="20"/>
      </w:rPr>
      <w:t>Basic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58C572"/>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1080"/>
        </w:tabs>
        <w:ind w:left="1080" w:hanging="1080"/>
      </w:pPr>
      <w:rPr>
        <w:rFonts w:hint="default"/>
      </w:rPr>
    </w:lvl>
    <w:lvl w:ilvl="2">
      <w:start w:val="1"/>
      <w:numFmt w:val="decimal"/>
      <w:pStyle w:val="Heading3"/>
      <w:lvlText w:val="%1.%2.%3"/>
      <w:lvlJc w:val="left"/>
      <w:pPr>
        <w:tabs>
          <w:tab w:val="num" w:pos="1620"/>
        </w:tabs>
        <w:ind w:left="1620" w:hanging="1620"/>
      </w:pPr>
      <w:rPr>
        <w:rFonts w:hint="default"/>
      </w:rPr>
    </w:lvl>
    <w:lvl w:ilvl="3">
      <w:start w:val="1"/>
      <w:numFmt w:val="decimal"/>
      <w:pStyle w:val="Heading4"/>
      <w:lvlText w:val="%1.%2.%3.%4"/>
      <w:lvlJc w:val="left"/>
      <w:pPr>
        <w:tabs>
          <w:tab w:val="num" w:pos="1987"/>
        </w:tabs>
        <w:ind w:left="1987" w:hanging="1987"/>
      </w:pPr>
      <w:rPr>
        <w:rFonts w:hint="default"/>
      </w:rPr>
    </w:lvl>
    <w:lvl w:ilvl="4">
      <w:start w:val="1"/>
      <w:numFmt w:val="decimal"/>
      <w:pStyle w:val="Heading5"/>
      <w:lvlText w:val="%1.%2.%3.%4.%5"/>
      <w:lvlJc w:val="left"/>
      <w:pPr>
        <w:tabs>
          <w:tab w:val="num" w:pos="2534"/>
        </w:tabs>
        <w:ind w:left="2534" w:hanging="2534"/>
      </w:pPr>
      <w:rPr>
        <w:rFonts w:hint="default"/>
      </w:rPr>
    </w:lvl>
    <w:lvl w:ilvl="5">
      <w:start w:val="1"/>
      <w:numFmt w:val="decimal"/>
      <w:pStyle w:val="Heading6"/>
      <w:lvlText w:val="%1.%2.%3.%4.%5.%6"/>
      <w:lvlJc w:val="left"/>
      <w:pPr>
        <w:tabs>
          <w:tab w:val="num" w:pos="2700"/>
        </w:tabs>
        <w:ind w:left="2700" w:hanging="2700"/>
      </w:pPr>
      <w:rPr>
        <w:rFonts w:hint="default"/>
      </w:rPr>
    </w:lvl>
    <w:lvl w:ilvl="6">
      <w:start w:val="1"/>
      <w:numFmt w:val="decimal"/>
      <w:pStyle w:val="Heading7"/>
      <w:lvlText w:val="%1.%2.%3.%4.%5.%6.%7"/>
      <w:lvlJc w:val="left"/>
      <w:pPr>
        <w:tabs>
          <w:tab w:val="num" w:pos="3254"/>
        </w:tabs>
        <w:ind w:left="3254" w:hanging="3254"/>
      </w:pPr>
      <w:rPr>
        <w:rFonts w:hint="default"/>
      </w:rPr>
    </w:lvl>
    <w:lvl w:ilvl="7">
      <w:start w:val="1"/>
      <w:numFmt w:val="upperLetter"/>
      <w:pStyle w:val="Heading8"/>
      <w:lvlText w:val="Appendix %8."/>
      <w:lvlJc w:val="left"/>
      <w:pPr>
        <w:tabs>
          <w:tab w:val="num" w:pos="4500"/>
        </w:tabs>
        <w:ind w:left="4500" w:hanging="1800"/>
      </w:pPr>
      <w:rPr>
        <w:rFonts w:ascii="Arial" w:hAnsi="Arial" w:hint="default"/>
        <w:b/>
        <w:i w:val="0"/>
        <w:sz w:val="24"/>
      </w:rPr>
    </w:lvl>
    <w:lvl w:ilvl="8">
      <w:start w:val="1"/>
      <w:numFmt w:val="decimal"/>
      <w:pStyle w:val="Heading9"/>
      <w:lvlText w:val="%8.%9"/>
      <w:lvlJc w:val="left"/>
      <w:pPr>
        <w:tabs>
          <w:tab w:val="num" w:pos="900"/>
        </w:tabs>
        <w:ind w:left="900" w:hanging="900"/>
      </w:pPr>
      <w:rPr>
        <w:rFonts w:ascii="Arial" w:hAnsi="Arial" w:hint="default"/>
        <w:sz w:val="22"/>
      </w:rPr>
    </w:lvl>
  </w:abstractNum>
  <w:abstractNum w:abstractNumId="1" w15:restartNumberingAfterBreak="0">
    <w:nsid w:val="0020005A"/>
    <w:multiLevelType w:val="hybridMultilevel"/>
    <w:tmpl w:val="86B07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36C47"/>
    <w:multiLevelType w:val="hybridMultilevel"/>
    <w:tmpl w:val="C45E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B6EF3"/>
    <w:multiLevelType w:val="hybridMultilevel"/>
    <w:tmpl w:val="8248871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5786E"/>
    <w:multiLevelType w:val="multilevel"/>
    <w:tmpl w:val="5BCAE092"/>
    <w:styleLink w:val="CurrentList2"/>
    <w:lvl w:ilvl="0">
      <w:start w:val="1"/>
      <w:numFmt w:val="decimal"/>
      <w:lvlText w:val="%1."/>
      <w:lvlJc w:val="left"/>
      <w:pPr>
        <w:tabs>
          <w:tab w:val="num" w:pos="720"/>
        </w:tabs>
        <w:ind w:left="720" w:hanging="540"/>
      </w:pPr>
      <w:rPr>
        <w:rFonts w:ascii="Arial" w:eastAsia="Times New Roman" w:hAnsi="Arial" w:cs="Times New Roman"/>
        <w:color w:val="auto"/>
      </w:rPr>
    </w:lvl>
    <w:lvl w:ilvl="1">
      <w:start w:val="1"/>
      <w:numFmt w:val="decimal"/>
      <w:lvlText w:val="%1.%2"/>
      <w:lvlJc w:val="left"/>
      <w:pPr>
        <w:tabs>
          <w:tab w:val="num" w:pos="720"/>
        </w:tabs>
        <w:ind w:left="720" w:hanging="540"/>
      </w:pPr>
      <w:rPr>
        <w:rFonts w:hint="default"/>
        <w:color w:val="auto"/>
      </w:rPr>
    </w:lvl>
    <w:lvl w:ilvl="2">
      <w:start w:val="1"/>
      <w:numFmt w:val="decimal"/>
      <w:lvlText w:val="%1.%2.%3"/>
      <w:lvlJc w:val="left"/>
      <w:pPr>
        <w:tabs>
          <w:tab w:val="num" w:pos="1080"/>
        </w:tabs>
        <w:ind w:left="720" w:hanging="540"/>
      </w:pPr>
      <w:rPr>
        <w:rFonts w:hint="default"/>
      </w:rPr>
    </w:lvl>
    <w:lvl w:ilvl="3">
      <w:start w:val="1"/>
      <w:numFmt w:val="decimal"/>
      <w:lvlText w:val="%1.%2.%3.%4"/>
      <w:lvlJc w:val="left"/>
      <w:pPr>
        <w:tabs>
          <w:tab w:val="num" w:pos="1440"/>
        </w:tabs>
        <w:ind w:left="720" w:hanging="540"/>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15:restartNumberingAfterBreak="0">
    <w:nsid w:val="47887CD0"/>
    <w:multiLevelType w:val="hybridMultilevel"/>
    <w:tmpl w:val="A038174E"/>
    <w:lvl w:ilvl="0" w:tplc="FFFFFFFF">
      <w:start w:val="1"/>
      <w:numFmt w:val="bullet"/>
      <w:pStyle w:val="List"/>
      <w:lvlText w:val=""/>
      <w:lvlJc w:val="left"/>
      <w:pPr>
        <w:tabs>
          <w:tab w:val="num" w:pos="720"/>
        </w:tabs>
        <w:ind w:left="720" w:hanging="360"/>
      </w:pPr>
      <w:rPr>
        <w:rFonts w:ascii="Symbol" w:hAnsi="Symbol" w:hint="default"/>
        <w:color w:val="auto"/>
      </w:rPr>
    </w:lvl>
    <w:lvl w:ilvl="1" w:tplc="FFFFFFFF">
      <w:start w:val="1"/>
      <w:numFmt w:val="bullet"/>
      <w:pStyle w:val="List2"/>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14698C"/>
    <w:multiLevelType w:val="hybridMultilevel"/>
    <w:tmpl w:val="11507C36"/>
    <w:lvl w:ilvl="0" w:tplc="BEC891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C5B21C6"/>
    <w:multiLevelType w:val="hybridMultilevel"/>
    <w:tmpl w:val="AE989242"/>
    <w:lvl w:ilvl="0" w:tplc="7EA0288A">
      <w:start w:val="1"/>
      <w:numFmt w:val="bullet"/>
      <w:lvlText w:val="•"/>
      <w:lvlJc w:val="left"/>
      <w:pPr>
        <w:tabs>
          <w:tab w:val="num" w:pos="720"/>
        </w:tabs>
        <w:ind w:left="720" w:hanging="360"/>
      </w:pPr>
      <w:rPr>
        <w:rFonts w:ascii="Arial" w:hAnsi="Arial" w:hint="default"/>
      </w:rPr>
    </w:lvl>
    <w:lvl w:ilvl="1" w:tplc="A192EAAE" w:tentative="1">
      <w:start w:val="1"/>
      <w:numFmt w:val="bullet"/>
      <w:lvlText w:val="•"/>
      <w:lvlJc w:val="left"/>
      <w:pPr>
        <w:tabs>
          <w:tab w:val="num" w:pos="1440"/>
        </w:tabs>
        <w:ind w:left="1440" w:hanging="360"/>
      </w:pPr>
      <w:rPr>
        <w:rFonts w:ascii="Arial" w:hAnsi="Arial" w:hint="default"/>
      </w:rPr>
    </w:lvl>
    <w:lvl w:ilvl="2" w:tplc="C1EAAE7E" w:tentative="1">
      <w:start w:val="1"/>
      <w:numFmt w:val="bullet"/>
      <w:lvlText w:val="•"/>
      <w:lvlJc w:val="left"/>
      <w:pPr>
        <w:tabs>
          <w:tab w:val="num" w:pos="2160"/>
        </w:tabs>
        <w:ind w:left="2160" w:hanging="360"/>
      </w:pPr>
      <w:rPr>
        <w:rFonts w:ascii="Arial" w:hAnsi="Arial" w:hint="default"/>
      </w:rPr>
    </w:lvl>
    <w:lvl w:ilvl="3" w:tplc="C8FE45F8" w:tentative="1">
      <w:start w:val="1"/>
      <w:numFmt w:val="bullet"/>
      <w:lvlText w:val="•"/>
      <w:lvlJc w:val="left"/>
      <w:pPr>
        <w:tabs>
          <w:tab w:val="num" w:pos="2880"/>
        </w:tabs>
        <w:ind w:left="2880" w:hanging="360"/>
      </w:pPr>
      <w:rPr>
        <w:rFonts w:ascii="Arial" w:hAnsi="Arial" w:hint="default"/>
      </w:rPr>
    </w:lvl>
    <w:lvl w:ilvl="4" w:tplc="AF1C76D2" w:tentative="1">
      <w:start w:val="1"/>
      <w:numFmt w:val="bullet"/>
      <w:lvlText w:val="•"/>
      <w:lvlJc w:val="left"/>
      <w:pPr>
        <w:tabs>
          <w:tab w:val="num" w:pos="3600"/>
        </w:tabs>
        <w:ind w:left="3600" w:hanging="360"/>
      </w:pPr>
      <w:rPr>
        <w:rFonts w:ascii="Arial" w:hAnsi="Arial" w:hint="default"/>
      </w:rPr>
    </w:lvl>
    <w:lvl w:ilvl="5" w:tplc="E81C2F98" w:tentative="1">
      <w:start w:val="1"/>
      <w:numFmt w:val="bullet"/>
      <w:lvlText w:val="•"/>
      <w:lvlJc w:val="left"/>
      <w:pPr>
        <w:tabs>
          <w:tab w:val="num" w:pos="4320"/>
        </w:tabs>
        <w:ind w:left="4320" w:hanging="360"/>
      </w:pPr>
      <w:rPr>
        <w:rFonts w:ascii="Arial" w:hAnsi="Arial" w:hint="default"/>
      </w:rPr>
    </w:lvl>
    <w:lvl w:ilvl="6" w:tplc="1ECCD3EE" w:tentative="1">
      <w:start w:val="1"/>
      <w:numFmt w:val="bullet"/>
      <w:lvlText w:val="•"/>
      <w:lvlJc w:val="left"/>
      <w:pPr>
        <w:tabs>
          <w:tab w:val="num" w:pos="5040"/>
        </w:tabs>
        <w:ind w:left="5040" w:hanging="360"/>
      </w:pPr>
      <w:rPr>
        <w:rFonts w:ascii="Arial" w:hAnsi="Arial" w:hint="default"/>
      </w:rPr>
    </w:lvl>
    <w:lvl w:ilvl="7" w:tplc="0D6E8786" w:tentative="1">
      <w:start w:val="1"/>
      <w:numFmt w:val="bullet"/>
      <w:lvlText w:val="•"/>
      <w:lvlJc w:val="left"/>
      <w:pPr>
        <w:tabs>
          <w:tab w:val="num" w:pos="5760"/>
        </w:tabs>
        <w:ind w:left="5760" w:hanging="360"/>
      </w:pPr>
      <w:rPr>
        <w:rFonts w:ascii="Arial" w:hAnsi="Arial" w:hint="default"/>
      </w:rPr>
    </w:lvl>
    <w:lvl w:ilvl="8" w:tplc="A5C650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A103DE"/>
    <w:multiLevelType w:val="hybridMultilevel"/>
    <w:tmpl w:val="467671C4"/>
    <w:lvl w:ilvl="0" w:tplc="DCD8D0EA">
      <w:start w:val="1"/>
      <w:numFmt w:val="bullet"/>
      <w:pStyle w:val="Contro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D72161"/>
    <w:multiLevelType w:val="hybridMultilevel"/>
    <w:tmpl w:val="73060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308959">
    <w:abstractNumId w:val="0"/>
  </w:num>
  <w:num w:numId="2" w16cid:durableId="1467815131">
    <w:abstractNumId w:val="5"/>
  </w:num>
  <w:num w:numId="3" w16cid:durableId="389696272">
    <w:abstractNumId w:val="4"/>
  </w:num>
  <w:num w:numId="4" w16cid:durableId="1572498409">
    <w:abstractNumId w:val="8"/>
  </w:num>
  <w:num w:numId="5" w16cid:durableId="849107241">
    <w:abstractNumId w:val="1"/>
  </w:num>
  <w:num w:numId="6" w16cid:durableId="793017474">
    <w:abstractNumId w:val="2"/>
  </w:num>
  <w:num w:numId="7" w16cid:durableId="1218250225">
    <w:abstractNumId w:val="9"/>
  </w:num>
  <w:num w:numId="8" w16cid:durableId="2042515410">
    <w:abstractNumId w:val="6"/>
  </w:num>
  <w:num w:numId="9" w16cid:durableId="1222056699">
    <w:abstractNumId w:val="3"/>
  </w:num>
  <w:num w:numId="10" w16cid:durableId="1907185911">
    <w:abstractNumId w:val="7"/>
  </w:num>
  <w:num w:numId="11" w16cid:durableId="13909613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60"/>
    <w:rsid w:val="00000577"/>
    <w:rsid w:val="000008A2"/>
    <w:rsid w:val="0000202F"/>
    <w:rsid w:val="00002825"/>
    <w:rsid w:val="000031C2"/>
    <w:rsid w:val="00003B72"/>
    <w:rsid w:val="00005A76"/>
    <w:rsid w:val="00005B6C"/>
    <w:rsid w:val="000067CF"/>
    <w:rsid w:val="00006CF3"/>
    <w:rsid w:val="000073E3"/>
    <w:rsid w:val="00007B2B"/>
    <w:rsid w:val="00007EA9"/>
    <w:rsid w:val="00010489"/>
    <w:rsid w:val="00010762"/>
    <w:rsid w:val="00011A19"/>
    <w:rsid w:val="00012256"/>
    <w:rsid w:val="0001252E"/>
    <w:rsid w:val="00012A7D"/>
    <w:rsid w:val="00012D97"/>
    <w:rsid w:val="00013513"/>
    <w:rsid w:val="000141DA"/>
    <w:rsid w:val="00014605"/>
    <w:rsid w:val="00014D70"/>
    <w:rsid w:val="0001535E"/>
    <w:rsid w:val="00015B4D"/>
    <w:rsid w:val="00016F57"/>
    <w:rsid w:val="00017FEA"/>
    <w:rsid w:val="000205AD"/>
    <w:rsid w:val="00020851"/>
    <w:rsid w:val="00020A84"/>
    <w:rsid w:val="00020D68"/>
    <w:rsid w:val="00020DD8"/>
    <w:rsid w:val="00020E6E"/>
    <w:rsid w:val="000210A8"/>
    <w:rsid w:val="00021466"/>
    <w:rsid w:val="00022FE1"/>
    <w:rsid w:val="00025212"/>
    <w:rsid w:val="000255CF"/>
    <w:rsid w:val="00027197"/>
    <w:rsid w:val="000274F0"/>
    <w:rsid w:val="0003035A"/>
    <w:rsid w:val="00030D88"/>
    <w:rsid w:val="00031D4B"/>
    <w:rsid w:val="00032127"/>
    <w:rsid w:val="00032C7C"/>
    <w:rsid w:val="000345F7"/>
    <w:rsid w:val="00034657"/>
    <w:rsid w:val="00034738"/>
    <w:rsid w:val="00035067"/>
    <w:rsid w:val="000360FA"/>
    <w:rsid w:val="000418C7"/>
    <w:rsid w:val="00041EF7"/>
    <w:rsid w:val="00041FCF"/>
    <w:rsid w:val="00042A99"/>
    <w:rsid w:val="000445D4"/>
    <w:rsid w:val="000449C5"/>
    <w:rsid w:val="000454A2"/>
    <w:rsid w:val="0004560B"/>
    <w:rsid w:val="00046009"/>
    <w:rsid w:val="0004646E"/>
    <w:rsid w:val="00046D0D"/>
    <w:rsid w:val="00047961"/>
    <w:rsid w:val="00047B5E"/>
    <w:rsid w:val="00047BA1"/>
    <w:rsid w:val="000519A3"/>
    <w:rsid w:val="0005242D"/>
    <w:rsid w:val="00052F41"/>
    <w:rsid w:val="0005351A"/>
    <w:rsid w:val="000539CF"/>
    <w:rsid w:val="000541DF"/>
    <w:rsid w:val="000547B9"/>
    <w:rsid w:val="00054F72"/>
    <w:rsid w:val="000553DB"/>
    <w:rsid w:val="00055C7A"/>
    <w:rsid w:val="00057A3C"/>
    <w:rsid w:val="00057F1D"/>
    <w:rsid w:val="00060517"/>
    <w:rsid w:val="00061660"/>
    <w:rsid w:val="00061809"/>
    <w:rsid w:val="000621A6"/>
    <w:rsid w:val="0006296A"/>
    <w:rsid w:val="00062C18"/>
    <w:rsid w:val="00063069"/>
    <w:rsid w:val="00063632"/>
    <w:rsid w:val="00063AFA"/>
    <w:rsid w:val="00063E47"/>
    <w:rsid w:val="000642FD"/>
    <w:rsid w:val="00065C9F"/>
    <w:rsid w:val="0006781B"/>
    <w:rsid w:val="00067E6C"/>
    <w:rsid w:val="00070BB8"/>
    <w:rsid w:val="00071444"/>
    <w:rsid w:val="000715C3"/>
    <w:rsid w:val="00071B4B"/>
    <w:rsid w:val="00071B54"/>
    <w:rsid w:val="00071F68"/>
    <w:rsid w:val="00072852"/>
    <w:rsid w:val="00073782"/>
    <w:rsid w:val="000747DA"/>
    <w:rsid w:val="00074ED2"/>
    <w:rsid w:val="00076EA4"/>
    <w:rsid w:val="0007734A"/>
    <w:rsid w:val="00080430"/>
    <w:rsid w:val="00080584"/>
    <w:rsid w:val="00081D71"/>
    <w:rsid w:val="000823C9"/>
    <w:rsid w:val="000824C2"/>
    <w:rsid w:val="00082BF7"/>
    <w:rsid w:val="00082F3B"/>
    <w:rsid w:val="00083E90"/>
    <w:rsid w:val="00084F0E"/>
    <w:rsid w:val="000850C4"/>
    <w:rsid w:val="0008544D"/>
    <w:rsid w:val="000857C2"/>
    <w:rsid w:val="00085F90"/>
    <w:rsid w:val="00086BDF"/>
    <w:rsid w:val="00090BE1"/>
    <w:rsid w:val="000917AD"/>
    <w:rsid w:val="000924FF"/>
    <w:rsid w:val="00092F19"/>
    <w:rsid w:val="00093902"/>
    <w:rsid w:val="000945B8"/>
    <w:rsid w:val="00094E2F"/>
    <w:rsid w:val="00095129"/>
    <w:rsid w:val="0009538A"/>
    <w:rsid w:val="000960B9"/>
    <w:rsid w:val="0009612E"/>
    <w:rsid w:val="000961D3"/>
    <w:rsid w:val="00096204"/>
    <w:rsid w:val="000963BC"/>
    <w:rsid w:val="00096466"/>
    <w:rsid w:val="000965EE"/>
    <w:rsid w:val="000966FB"/>
    <w:rsid w:val="000A0576"/>
    <w:rsid w:val="000A12BE"/>
    <w:rsid w:val="000A19B0"/>
    <w:rsid w:val="000A2020"/>
    <w:rsid w:val="000A2087"/>
    <w:rsid w:val="000A3083"/>
    <w:rsid w:val="000A38DD"/>
    <w:rsid w:val="000A3B0A"/>
    <w:rsid w:val="000A3C4F"/>
    <w:rsid w:val="000A48BB"/>
    <w:rsid w:val="000A4C1F"/>
    <w:rsid w:val="000A55EE"/>
    <w:rsid w:val="000A7B48"/>
    <w:rsid w:val="000B0431"/>
    <w:rsid w:val="000B0EFD"/>
    <w:rsid w:val="000B13D0"/>
    <w:rsid w:val="000B20B4"/>
    <w:rsid w:val="000B2123"/>
    <w:rsid w:val="000B3910"/>
    <w:rsid w:val="000B3D31"/>
    <w:rsid w:val="000B403F"/>
    <w:rsid w:val="000B40D3"/>
    <w:rsid w:val="000B4505"/>
    <w:rsid w:val="000B4960"/>
    <w:rsid w:val="000B52BC"/>
    <w:rsid w:val="000B5BD4"/>
    <w:rsid w:val="000B6C46"/>
    <w:rsid w:val="000B765B"/>
    <w:rsid w:val="000C0785"/>
    <w:rsid w:val="000C1191"/>
    <w:rsid w:val="000C2058"/>
    <w:rsid w:val="000C2ED5"/>
    <w:rsid w:val="000C306F"/>
    <w:rsid w:val="000C3400"/>
    <w:rsid w:val="000C3D07"/>
    <w:rsid w:val="000C4E62"/>
    <w:rsid w:val="000C515C"/>
    <w:rsid w:val="000C54C6"/>
    <w:rsid w:val="000C5DD7"/>
    <w:rsid w:val="000C611F"/>
    <w:rsid w:val="000C6F25"/>
    <w:rsid w:val="000C74FC"/>
    <w:rsid w:val="000D0ABE"/>
    <w:rsid w:val="000D1A5B"/>
    <w:rsid w:val="000D2059"/>
    <w:rsid w:val="000D2B67"/>
    <w:rsid w:val="000D364F"/>
    <w:rsid w:val="000D3A86"/>
    <w:rsid w:val="000D4A1B"/>
    <w:rsid w:val="000D4EC6"/>
    <w:rsid w:val="000D6A70"/>
    <w:rsid w:val="000D6D82"/>
    <w:rsid w:val="000D6FCD"/>
    <w:rsid w:val="000E0D7D"/>
    <w:rsid w:val="000E2749"/>
    <w:rsid w:val="000E2FBB"/>
    <w:rsid w:val="000E3683"/>
    <w:rsid w:val="000E3898"/>
    <w:rsid w:val="000E3C04"/>
    <w:rsid w:val="000E4485"/>
    <w:rsid w:val="000E4887"/>
    <w:rsid w:val="000E6A4E"/>
    <w:rsid w:val="000E6AAA"/>
    <w:rsid w:val="000E7612"/>
    <w:rsid w:val="000E7DDF"/>
    <w:rsid w:val="000F009B"/>
    <w:rsid w:val="000F05D4"/>
    <w:rsid w:val="000F0AAC"/>
    <w:rsid w:val="000F1608"/>
    <w:rsid w:val="000F18B2"/>
    <w:rsid w:val="000F1CAC"/>
    <w:rsid w:val="000F2584"/>
    <w:rsid w:val="000F3041"/>
    <w:rsid w:val="000F3D37"/>
    <w:rsid w:val="000F4B0D"/>
    <w:rsid w:val="000F59A6"/>
    <w:rsid w:val="000F73CB"/>
    <w:rsid w:val="000F75AF"/>
    <w:rsid w:val="000F7853"/>
    <w:rsid w:val="000F7D5C"/>
    <w:rsid w:val="000F7F05"/>
    <w:rsid w:val="00100777"/>
    <w:rsid w:val="001007AC"/>
    <w:rsid w:val="00101A4B"/>
    <w:rsid w:val="00101F6A"/>
    <w:rsid w:val="001025F3"/>
    <w:rsid w:val="00102669"/>
    <w:rsid w:val="00103A76"/>
    <w:rsid w:val="00103D20"/>
    <w:rsid w:val="00105EA6"/>
    <w:rsid w:val="001061D5"/>
    <w:rsid w:val="001069E5"/>
    <w:rsid w:val="00107449"/>
    <w:rsid w:val="00110117"/>
    <w:rsid w:val="00110AEC"/>
    <w:rsid w:val="00110F21"/>
    <w:rsid w:val="00111A24"/>
    <w:rsid w:val="00111CB7"/>
    <w:rsid w:val="00112D84"/>
    <w:rsid w:val="00113928"/>
    <w:rsid w:val="00113C1D"/>
    <w:rsid w:val="0011464B"/>
    <w:rsid w:val="00114D45"/>
    <w:rsid w:val="00114D50"/>
    <w:rsid w:val="0011582F"/>
    <w:rsid w:val="001159D6"/>
    <w:rsid w:val="00116D78"/>
    <w:rsid w:val="0012021C"/>
    <w:rsid w:val="00121899"/>
    <w:rsid w:val="00122D57"/>
    <w:rsid w:val="00123463"/>
    <w:rsid w:val="0012403A"/>
    <w:rsid w:val="00124388"/>
    <w:rsid w:val="001246BD"/>
    <w:rsid w:val="0012520B"/>
    <w:rsid w:val="00125B8F"/>
    <w:rsid w:val="00127B46"/>
    <w:rsid w:val="00127DFB"/>
    <w:rsid w:val="001316E1"/>
    <w:rsid w:val="00133846"/>
    <w:rsid w:val="001338D5"/>
    <w:rsid w:val="0013410D"/>
    <w:rsid w:val="0013503B"/>
    <w:rsid w:val="00135940"/>
    <w:rsid w:val="00136222"/>
    <w:rsid w:val="00137EE6"/>
    <w:rsid w:val="0014054A"/>
    <w:rsid w:val="00140604"/>
    <w:rsid w:val="0014128A"/>
    <w:rsid w:val="001415F6"/>
    <w:rsid w:val="00141779"/>
    <w:rsid w:val="0014255E"/>
    <w:rsid w:val="00142AD2"/>
    <w:rsid w:val="00142FBA"/>
    <w:rsid w:val="0014370F"/>
    <w:rsid w:val="00143DB8"/>
    <w:rsid w:val="001442B5"/>
    <w:rsid w:val="001449C7"/>
    <w:rsid w:val="00145B91"/>
    <w:rsid w:val="0014658A"/>
    <w:rsid w:val="00146C55"/>
    <w:rsid w:val="0014714A"/>
    <w:rsid w:val="0014731F"/>
    <w:rsid w:val="00150349"/>
    <w:rsid w:val="00150629"/>
    <w:rsid w:val="00151443"/>
    <w:rsid w:val="00151DB0"/>
    <w:rsid w:val="00151ED2"/>
    <w:rsid w:val="0015283B"/>
    <w:rsid w:val="00152F57"/>
    <w:rsid w:val="00154415"/>
    <w:rsid w:val="00155CDA"/>
    <w:rsid w:val="0015610B"/>
    <w:rsid w:val="00156DDA"/>
    <w:rsid w:val="001573A0"/>
    <w:rsid w:val="00157850"/>
    <w:rsid w:val="00157F83"/>
    <w:rsid w:val="00161203"/>
    <w:rsid w:val="001617A4"/>
    <w:rsid w:val="001617F8"/>
    <w:rsid w:val="001627F5"/>
    <w:rsid w:val="0016315B"/>
    <w:rsid w:val="00163192"/>
    <w:rsid w:val="00163827"/>
    <w:rsid w:val="00163CA1"/>
    <w:rsid w:val="00164133"/>
    <w:rsid w:val="00164590"/>
    <w:rsid w:val="001646E9"/>
    <w:rsid w:val="00164C50"/>
    <w:rsid w:val="00165E14"/>
    <w:rsid w:val="00166008"/>
    <w:rsid w:val="00166A10"/>
    <w:rsid w:val="00166AFA"/>
    <w:rsid w:val="00166E36"/>
    <w:rsid w:val="00166EBE"/>
    <w:rsid w:val="00167769"/>
    <w:rsid w:val="00170012"/>
    <w:rsid w:val="00170B83"/>
    <w:rsid w:val="001710D2"/>
    <w:rsid w:val="001725BC"/>
    <w:rsid w:val="0017371B"/>
    <w:rsid w:val="00173B21"/>
    <w:rsid w:val="00174185"/>
    <w:rsid w:val="0017505B"/>
    <w:rsid w:val="00175682"/>
    <w:rsid w:val="0017576F"/>
    <w:rsid w:val="001757A5"/>
    <w:rsid w:val="00175862"/>
    <w:rsid w:val="00176133"/>
    <w:rsid w:val="00177094"/>
    <w:rsid w:val="00177824"/>
    <w:rsid w:val="00177FBF"/>
    <w:rsid w:val="00180CDD"/>
    <w:rsid w:val="00180F08"/>
    <w:rsid w:val="001818BF"/>
    <w:rsid w:val="00182884"/>
    <w:rsid w:val="001833F6"/>
    <w:rsid w:val="001842F8"/>
    <w:rsid w:val="001847FF"/>
    <w:rsid w:val="001848DB"/>
    <w:rsid w:val="0018493F"/>
    <w:rsid w:val="00185179"/>
    <w:rsid w:val="00185F9D"/>
    <w:rsid w:val="00186456"/>
    <w:rsid w:val="00186BB2"/>
    <w:rsid w:val="00186BB7"/>
    <w:rsid w:val="001870C6"/>
    <w:rsid w:val="00187B6A"/>
    <w:rsid w:val="00190BCB"/>
    <w:rsid w:val="00192375"/>
    <w:rsid w:val="001925C4"/>
    <w:rsid w:val="00193084"/>
    <w:rsid w:val="001935A1"/>
    <w:rsid w:val="00194636"/>
    <w:rsid w:val="00194684"/>
    <w:rsid w:val="00194FC2"/>
    <w:rsid w:val="00195D9F"/>
    <w:rsid w:val="00195E0D"/>
    <w:rsid w:val="00197F53"/>
    <w:rsid w:val="001A0F4B"/>
    <w:rsid w:val="001A12AD"/>
    <w:rsid w:val="001A148A"/>
    <w:rsid w:val="001A2282"/>
    <w:rsid w:val="001A2EDF"/>
    <w:rsid w:val="001A3067"/>
    <w:rsid w:val="001A44AD"/>
    <w:rsid w:val="001A4C75"/>
    <w:rsid w:val="001A5443"/>
    <w:rsid w:val="001A551C"/>
    <w:rsid w:val="001A56CD"/>
    <w:rsid w:val="001A5CC3"/>
    <w:rsid w:val="001A6DF4"/>
    <w:rsid w:val="001A772E"/>
    <w:rsid w:val="001A7AA2"/>
    <w:rsid w:val="001A7F29"/>
    <w:rsid w:val="001B19F8"/>
    <w:rsid w:val="001B1A6F"/>
    <w:rsid w:val="001B1BCC"/>
    <w:rsid w:val="001B20F1"/>
    <w:rsid w:val="001B28D8"/>
    <w:rsid w:val="001B2B01"/>
    <w:rsid w:val="001B30B7"/>
    <w:rsid w:val="001B3CBC"/>
    <w:rsid w:val="001B57DD"/>
    <w:rsid w:val="001B63FC"/>
    <w:rsid w:val="001B6549"/>
    <w:rsid w:val="001B6CD2"/>
    <w:rsid w:val="001B6F75"/>
    <w:rsid w:val="001B798C"/>
    <w:rsid w:val="001B7A1B"/>
    <w:rsid w:val="001B7B32"/>
    <w:rsid w:val="001B7B78"/>
    <w:rsid w:val="001C0E04"/>
    <w:rsid w:val="001C1EBE"/>
    <w:rsid w:val="001C1EC5"/>
    <w:rsid w:val="001C333F"/>
    <w:rsid w:val="001C3AB1"/>
    <w:rsid w:val="001C3B00"/>
    <w:rsid w:val="001C3FCB"/>
    <w:rsid w:val="001C44B9"/>
    <w:rsid w:val="001C559C"/>
    <w:rsid w:val="001C570E"/>
    <w:rsid w:val="001C5826"/>
    <w:rsid w:val="001C5976"/>
    <w:rsid w:val="001C5F45"/>
    <w:rsid w:val="001C6664"/>
    <w:rsid w:val="001C6ECB"/>
    <w:rsid w:val="001C710E"/>
    <w:rsid w:val="001D2C48"/>
    <w:rsid w:val="001D325D"/>
    <w:rsid w:val="001D3CE9"/>
    <w:rsid w:val="001D3F18"/>
    <w:rsid w:val="001D54EA"/>
    <w:rsid w:val="001D6489"/>
    <w:rsid w:val="001D7A79"/>
    <w:rsid w:val="001D7D91"/>
    <w:rsid w:val="001E0C2B"/>
    <w:rsid w:val="001E125D"/>
    <w:rsid w:val="001E135F"/>
    <w:rsid w:val="001E1A58"/>
    <w:rsid w:val="001E274B"/>
    <w:rsid w:val="001E2DFE"/>
    <w:rsid w:val="001E3715"/>
    <w:rsid w:val="001E497B"/>
    <w:rsid w:val="001E6745"/>
    <w:rsid w:val="001E6F50"/>
    <w:rsid w:val="001E76E1"/>
    <w:rsid w:val="001E7708"/>
    <w:rsid w:val="001E7841"/>
    <w:rsid w:val="001F130E"/>
    <w:rsid w:val="001F1F0D"/>
    <w:rsid w:val="001F28B3"/>
    <w:rsid w:val="001F314D"/>
    <w:rsid w:val="001F4550"/>
    <w:rsid w:val="001F48AC"/>
    <w:rsid w:val="001F54BF"/>
    <w:rsid w:val="001F59AD"/>
    <w:rsid w:val="001F6013"/>
    <w:rsid w:val="001F6CBF"/>
    <w:rsid w:val="001F7738"/>
    <w:rsid w:val="00200C22"/>
    <w:rsid w:val="00201386"/>
    <w:rsid w:val="0020157C"/>
    <w:rsid w:val="002053CB"/>
    <w:rsid w:val="00205E6C"/>
    <w:rsid w:val="0020669D"/>
    <w:rsid w:val="00206757"/>
    <w:rsid w:val="002103DB"/>
    <w:rsid w:val="00210F11"/>
    <w:rsid w:val="00211A86"/>
    <w:rsid w:val="00212D01"/>
    <w:rsid w:val="00215B4B"/>
    <w:rsid w:val="00216182"/>
    <w:rsid w:val="00216D11"/>
    <w:rsid w:val="00220AC7"/>
    <w:rsid w:val="00221AFB"/>
    <w:rsid w:val="00221F25"/>
    <w:rsid w:val="00222146"/>
    <w:rsid w:val="0022226B"/>
    <w:rsid w:val="00222490"/>
    <w:rsid w:val="002227B1"/>
    <w:rsid w:val="00223ADD"/>
    <w:rsid w:val="00223B91"/>
    <w:rsid w:val="0022531E"/>
    <w:rsid w:val="00225DD4"/>
    <w:rsid w:val="00227389"/>
    <w:rsid w:val="00227BE5"/>
    <w:rsid w:val="00230DDE"/>
    <w:rsid w:val="00231824"/>
    <w:rsid w:val="00232D9D"/>
    <w:rsid w:val="00233DB1"/>
    <w:rsid w:val="00235D1D"/>
    <w:rsid w:val="00235D9F"/>
    <w:rsid w:val="00236058"/>
    <w:rsid w:val="002374CA"/>
    <w:rsid w:val="002379B8"/>
    <w:rsid w:val="002379CD"/>
    <w:rsid w:val="0024019C"/>
    <w:rsid w:val="00240588"/>
    <w:rsid w:val="002420A8"/>
    <w:rsid w:val="0024215E"/>
    <w:rsid w:val="0024334E"/>
    <w:rsid w:val="00244984"/>
    <w:rsid w:val="00245C49"/>
    <w:rsid w:val="00245C9E"/>
    <w:rsid w:val="0024653D"/>
    <w:rsid w:val="002471A5"/>
    <w:rsid w:val="00247920"/>
    <w:rsid w:val="00247A41"/>
    <w:rsid w:val="00247C8E"/>
    <w:rsid w:val="002504A8"/>
    <w:rsid w:val="002505C8"/>
    <w:rsid w:val="0025145A"/>
    <w:rsid w:val="0025150D"/>
    <w:rsid w:val="00251605"/>
    <w:rsid w:val="00252869"/>
    <w:rsid w:val="002535A2"/>
    <w:rsid w:val="00253DE2"/>
    <w:rsid w:val="002550BC"/>
    <w:rsid w:val="00255364"/>
    <w:rsid w:val="0025662C"/>
    <w:rsid w:val="0025686D"/>
    <w:rsid w:val="00256E05"/>
    <w:rsid w:val="00257FDB"/>
    <w:rsid w:val="00260316"/>
    <w:rsid w:val="00261894"/>
    <w:rsid w:val="00261A9A"/>
    <w:rsid w:val="00261BB0"/>
    <w:rsid w:val="0026446E"/>
    <w:rsid w:val="00267982"/>
    <w:rsid w:val="00270187"/>
    <w:rsid w:val="002703F9"/>
    <w:rsid w:val="00270DD6"/>
    <w:rsid w:val="0027156A"/>
    <w:rsid w:val="002715FA"/>
    <w:rsid w:val="00271742"/>
    <w:rsid w:val="00271B25"/>
    <w:rsid w:val="00272400"/>
    <w:rsid w:val="00272ED2"/>
    <w:rsid w:val="00272F51"/>
    <w:rsid w:val="00272FE7"/>
    <w:rsid w:val="00273343"/>
    <w:rsid w:val="002735A1"/>
    <w:rsid w:val="00273C6A"/>
    <w:rsid w:val="00273E89"/>
    <w:rsid w:val="002740DD"/>
    <w:rsid w:val="00275936"/>
    <w:rsid w:val="00275A68"/>
    <w:rsid w:val="00276486"/>
    <w:rsid w:val="002765AB"/>
    <w:rsid w:val="00276AD7"/>
    <w:rsid w:val="00276E38"/>
    <w:rsid w:val="00276FD1"/>
    <w:rsid w:val="00277156"/>
    <w:rsid w:val="00277409"/>
    <w:rsid w:val="00277DF9"/>
    <w:rsid w:val="00280B4C"/>
    <w:rsid w:val="0028277D"/>
    <w:rsid w:val="002828EA"/>
    <w:rsid w:val="00282A2A"/>
    <w:rsid w:val="00286350"/>
    <w:rsid w:val="00286A80"/>
    <w:rsid w:val="00286B3C"/>
    <w:rsid w:val="0028736C"/>
    <w:rsid w:val="00290BC6"/>
    <w:rsid w:val="0029127F"/>
    <w:rsid w:val="00291649"/>
    <w:rsid w:val="0029171E"/>
    <w:rsid w:val="00292310"/>
    <w:rsid w:val="002926C7"/>
    <w:rsid w:val="0029293C"/>
    <w:rsid w:val="00292ADD"/>
    <w:rsid w:val="00292D0F"/>
    <w:rsid w:val="00292FBA"/>
    <w:rsid w:val="00292FC2"/>
    <w:rsid w:val="00293272"/>
    <w:rsid w:val="00293428"/>
    <w:rsid w:val="0029362B"/>
    <w:rsid w:val="002941A8"/>
    <w:rsid w:val="0029567D"/>
    <w:rsid w:val="00295AA3"/>
    <w:rsid w:val="00296339"/>
    <w:rsid w:val="00296E7C"/>
    <w:rsid w:val="00297B23"/>
    <w:rsid w:val="002A008D"/>
    <w:rsid w:val="002A2141"/>
    <w:rsid w:val="002A3ACC"/>
    <w:rsid w:val="002A4600"/>
    <w:rsid w:val="002A4C77"/>
    <w:rsid w:val="002A525F"/>
    <w:rsid w:val="002A530D"/>
    <w:rsid w:val="002A58D8"/>
    <w:rsid w:val="002A58FB"/>
    <w:rsid w:val="002A6141"/>
    <w:rsid w:val="002A63A7"/>
    <w:rsid w:val="002A669E"/>
    <w:rsid w:val="002A6B3F"/>
    <w:rsid w:val="002A7FE7"/>
    <w:rsid w:val="002B0F5E"/>
    <w:rsid w:val="002B11D6"/>
    <w:rsid w:val="002B1684"/>
    <w:rsid w:val="002B2B05"/>
    <w:rsid w:val="002B2C9F"/>
    <w:rsid w:val="002B3511"/>
    <w:rsid w:val="002B3D5D"/>
    <w:rsid w:val="002B445E"/>
    <w:rsid w:val="002B4F44"/>
    <w:rsid w:val="002B56DE"/>
    <w:rsid w:val="002B716D"/>
    <w:rsid w:val="002B7860"/>
    <w:rsid w:val="002B7F82"/>
    <w:rsid w:val="002C030F"/>
    <w:rsid w:val="002C0B4A"/>
    <w:rsid w:val="002C0D71"/>
    <w:rsid w:val="002C1487"/>
    <w:rsid w:val="002C1B4C"/>
    <w:rsid w:val="002C1CEC"/>
    <w:rsid w:val="002C1DD5"/>
    <w:rsid w:val="002C2948"/>
    <w:rsid w:val="002C2CC3"/>
    <w:rsid w:val="002C2DE1"/>
    <w:rsid w:val="002C3017"/>
    <w:rsid w:val="002C35BF"/>
    <w:rsid w:val="002C3D59"/>
    <w:rsid w:val="002C4C24"/>
    <w:rsid w:val="002C561E"/>
    <w:rsid w:val="002C57BF"/>
    <w:rsid w:val="002C6855"/>
    <w:rsid w:val="002C6BCD"/>
    <w:rsid w:val="002C70A2"/>
    <w:rsid w:val="002C7779"/>
    <w:rsid w:val="002C7F27"/>
    <w:rsid w:val="002D17D6"/>
    <w:rsid w:val="002D1C20"/>
    <w:rsid w:val="002D2E40"/>
    <w:rsid w:val="002D4171"/>
    <w:rsid w:val="002D49BE"/>
    <w:rsid w:val="002D4A94"/>
    <w:rsid w:val="002D5517"/>
    <w:rsid w:val="002D5AA8"/>
    <w:rsid w:val="002D60D3"/>
    <w:rsid w:val="002D61B2"/>
    <w:rsid w:val="002D65FC"/>
    <w:rsid w:val="002D6788"/>
    <w:rsid w:val="002D6D6B"/>
    <w:rsid w:val="002D74F9"/>
    <w:rsid w:val="002E0187"/>
    <w:rsid w:val="002E08F3"/>
    <w:rsid w:val="002E09A8"/>
    <w:rsid w:val="002E2403"/>
    <w:rsid w:val="002E25D1"/>
    <w:rsid w:val="002E2D56"/>
    <w:rsid w:val="002E3366"/>
    <w:rsid w:val="002E34CB"/>
    <w:rsid w:val="002E3DB2"/>
    <w:rsid w:val="002E41D6"/>
    <w:rsid w:val="002E4536"/>
    <w:rsid w:val="002E4736"/>
    <w:rsid w:val="002E5189"/>
    <w:rsid w:val="002E5666"/>
    <w:rsid w:val="002E5953"/>
    <w:rsid w:val="002E5992"/>
    <w:rsid w:val="002E5B94"/>
    <w:rsid w:val="002E5C7E"/>
    <w:rsid w:val="002E5DC3"/>
    <w:rsid w:val="002E6ABC"/>
    <w:rsid w:val="002E6B4B"/>
    <w:rsid w:val="002E6C74"/>
    <w:rsid w:val="002E733E"/>
    <w:rsid w:val="002E7D6D"/>
    <w:rsid w:val="002E7F5B"/>
    <w:rsid w:val="002F09D5"/>
    <w:rsid w:val="002F0BD3"/>
    <w:rsid w:val="002F39DA"/>
    <w:rsid w:val="002F4047"/>
    <w:rsid w:val="002F45F8"/>
    <w:rsid w:val="002F5A82"/>
    <w:rsid w:val="002F75A3"/>
    <w:rsid w:val="002F7873"/>
    <w:rsid w:val="00300C66"/>
    <w:rsid w:val="00300D11"/>
    <w:rsid w:val="00301793"/>
    <w:rsid w:val="003018C1"/>
    <w:rsid w:val="00301AA8"/>
    <w:rsid w:val="00302807"/>
    <w:rsid w:val="00302F97"/>
    <w:rsid w:val="00303177"/>
    <w:rsid w:val="003054F0"/>
    <w:rsid w:val="0030627C"/>
    <w:rsid w:val="003064A1"/>
    <w:rsid w:val="00306A67"/>
    <w:rsid w:val="003076D1"/>
    <w:rsid w:val="00307807"/>
    <w:rsid w:val="00307E8A"/>
    <w:rsid w:val="00311689"/>
    <w:rsid w:val="003118EA"/>
    <w:rsid w:val="003123BC"/>
    <w:rsid w:val="00312C72"/>
    <w:rsid w:val="00312D5F"/>
    <w:rsid w:val="00313338"/>
    <w:rsid w:val="0031337B"/>
    <w:rsid w:val="00315572"/>
    <w:rsid w:val="003155A5"/>
    <w:rsid w:val="00315689"/>
    <w:rsid w:val="0031578F"/>
    <w:rsid w:val="0031633E"/>
    <w:rsid w:val="00316A2A"/>
    <w:rsid w:val="00317E7A"/>
    <w:rsid w:val="00317FB3"/>
    <w:rsid w:val="003217EE"/>
    <w:rsid w:val="003225B5"/>
    <w:rsid w:val="00322A95"/>
    <w:rsid w:val="00323E97"/>
    <w:rsid w:val="00324146"/>
    <w:rsid w:val="00324596"/>
    <w:rsid w:val="00324BA5"/>
    <w:rsid w:val="00324F92"/>
    <w:rsid w:val="00326BC3"/>
    <w:rsid w:val="00326F69"/>
    <w:rsid w:val="00327664"/>
    <w:rsid w:val="00327F54"/>
    <w:rsid w:val="00330A03"/>
    <w:rsid w:val="00330C1E"/>
    <w:rsid w:val="00331328"/>
    <w:rsid w:val="003320E3"/>
    <w:rsid w:val="00332237"/>
    <w:rsid w:val="00333322"/>
    <w:rsid w:val="00333756"/>
    <w:rsid w:val="00334223"/>
    <w:rsid w:val="003345F4"/>
    <w:rsid w:val="00334794"/>
    <w:rsid w:val="00334E22"/>
    <w:rsid w:val="00335130"/>
    <w:rsid w:val="00340FBE"/>
    <w:rsid w:val="00341606"/>
    <w:rsid w:val="003424BA"/>
    <w:rsid w:val="00342AAC"/>
    <w:rsid w:val="00342FE7"/>
    <w:rsid w:val="00344107"/>
    <w:rsid w:val="0034499D"/>
    <w:rsid w:val="00344ADE"/>
    <w:rsid w:val="00345174"/>
    <w:rsid w:val="003467CB"/>
    <w:rsid w:val="00346826"/>
    <w:rsid w:val="0034711E"/>
    <w:rsid w:val="0035116D"/>
    <w:rsid w:val="00351D8F"/>
    <w:rsid w:val="00354CD6"/>
    <w:rsid w:val="00355A33"/>
    <w:rsid w:val="003560ED"/>
    <w:rsid w:val="0035759F"/>
    <w:rsid w:val="00357A91"/>
    <w:rsid w:val="00360F59"/>
    <w:rsid w:val="00361E03"/>
    <w:rsid w:val="0036233D"/>
    <w:rsid w:val="003634E8"/>
    <w:rsid w:val="00363EC9"/>
    <w:rsid w:val="00364D78"/>
    <w:rsid w:val="00365131"/>
    <w:rsid w:val="00366083"/>
    <w:rsid w:val="003662CD"/>
    <w:rsid w:val="00366CB3"/>
    <w:rsid w:val="00366E83"/>
    <w:rsid w:val="0036781A"/>
    <w:rsid w:val="00371F57"/>
    <w:rsid w:val="0037239C"/>
    <w:rsid w:val="003724E2"/>
    <w:rsid w:val="003729DC"/>
    <w:rsid w:val="00372C2F"/>
    <w:rsid w:val="00374753"/>
    <w:rsid w:val="00375E00"/>
    <w:rsid w:val="00376279"/>
    <w:rsid w:val="0037686A"/>
    <w:rsid w:val="0037754A"/>
    <w:rsid w:val="00377959"/>
    <w:rsid w:val="0037797A"/>
    <w:rsid w:val="00377D2F"/>
    <w:rsid w:val="00377FCE"/>
    <w:rsid w:val="00380258"/>
    <w:rsid w:val="00381260"/>
    <w:rsid w:val="0038132F"/>
    <w:rsid w:val="00381611"/>
    <w:rsid w:val="00381A9B"/>
    <w:rsid w:val="00381CC2"/>
    <w:rsid w:val="00382FD5"/>
    <w:rsid w:val="00383612"/>
    <w:rsid w:val="00383B40"/>
    <w:rsid w:val="00384EA0"/>
    <w:rsid w:val="0038561F"/>
    <w:rsid w:val="00386C52"/>
    <w:rsid w:val="0038704D"/>
    <w:rsid w:val="00387138"/>
    <w:rsid w:val="0038729B"/>
    <w:rsid w:val="00390AF0"/>
    <w:rsid w:val="00390BBE"/>
    <w:rsid w:val="0039100B"/>
    <w:rsid w:val="003914FF"/>
    <w:rsid w:val="00391F8D"/>
    <w:rsid w:val="00392FB3"/>
    <w:rsid w:val="003931BA"/>
    <w:rsid w:val="0039393B"/>
    <w:rsid w:val="003939B8"/>
    <w:rsid w:val="003952A8"/>
    <w:rsid w:val="00395850"/>
    <w:rsid w:val="0039665C"/>
    <w:rsid w:val="00396AE4"/>
    <w:rsid w:val="003A0C05"/>
    <w:rsid w:val="003A15B0"/>
    <w:rsid w:val="003A1BD7"/>
    <w:rsid w:val="003A226D"/>
    <w:rsid w:val="003A2BEE"/>
    <w:rsid w:val="003A2BF7"/>
    <w:rsid w:val="003A33E4"/>
    <w:rsid w:val="003A3B36"/>
    <w:rsid w:val="003A5697"/>
    <w:rsid w:val="003A6DE7"/>
    <w:rsid w:val="003B2910"/>
    <w:rsid w:val="003B3272"/>
    <w:rsid w:val="003B3312"/>
    <w:rsid w:val="003B4952"/>
    <w:rsid w:val="003B4A91"/>
    <w:rsid w:val="003B50A4"/>
    <w:rsid w:val="003B5105"/>
    <w:rsid w:val="003B6044"/>
    <w:rsid w:val="003B612A"/>
    <w:rsid w:val="003B79F3"/>
    <w:rsid w:val="003C064C"/>
    <w:rsid w:val="003C09F7"/>
    <w:rsid w:val="003C129E"/>
    <w:rsid w:val="003C25E1"/>
    <w:rsid w:val="003C3133"/>
    <w:rsid w:val="003C406B"/>
    <w:rsid w:val="003C41F5"/>
    <w:rsid w:val="003C4675"/>
    <w:rsid w:val="003C5296"/>
    <w:rsid w:val="003C5739"/>
    <w:rsid w:val="003C6264"/>
    <w:rsid w:val="003C65B4"/>
    <w:rsid w:val="003C6BEF"/>
    <w:rsid w:val="003C6CC5"/>
    <w:rsid w:val="003C6FDA"/>
    <w:rsid w:val="003D15BA"/>
    <w:rsid w:val="003D1715"/>
    <w:rsid w:val="003D1F3E"/>
    <w:rsid w:val="003D1FD4"/>
    <w:rsid w:val="003D2471"/>
    <w:rsid w:val="003D272F"/>
    <w:rsid w:val="003D2CC6"/>
    <w:rsid w:val="003D2CE0"/>
    <w:rsid w:val="003D2CE3"/>
    <w:rsid w:val="003D32F6"/>
    <w:rsid w:val="003D3F34"/>
    <w:rsid w:val="003D411A"/>
    <w:rsid w:val="003D4219"/>
    <w:rsid w:val="003D450F"/>
    <w:rsid w:val="003D56BA"/>
    <w:rsid w:val="003D56E9"/>
    <w:rsid w:val="003D58FA"/>
    <w:rsid w:val="003D5E37"/>
    <w:rsid w:val="003D6629"/>
    <w:rsid w:val="003D6765"/>
    <w:rsid w:val="003D685C"/>
    <w:rsid w:val="003D6B37"/>
    <w:rsid w:val="003D73A3"/>
    <w:rsid w:val="003D7682"/>
    <w:rsid w:val="003D7E2D"/>
    <w:rsid w:val="003E1C35"/>
    <w:rsid w:val="003E3408"/>
    <w:rsid w:val="003E3C76"/>
    <w:rsid w:val="003E45E1"/>
    <w:rsid w:val="003E48B1"/>
    <w:rsid w:val="003E4BB9"/>
    <w:rsid w:val="003E5769"/>
    <w:rsid w:val="003E7D8F"/>
    <w:rsid w:val="003E7FD8"/>
    <w:rsid w:val="003F15FB"/>
    <w:rsid w:val="003F2569"/>
    <w:rsid w:val="003F55FD"/>
    <w:rsid w:val="003F5AC8"/>
    <w:rsid w:val="003F5E12"/>
    <w:rsid w:val="003F600C"/>
    <w:rsid w:val="003F7D09"/>
    <w:rsid w:val="004010B8"/>
    <w:rsid w:val="004011C1"/>
    <w:rsid w:val="004018E5"/>
    <w:rsid w:val="004022DC"/>
    <w:rsid w:val="00402A80"/>
    <w:rsid w:val="00402BEA"/>
    <w:rsid w:val="00403695"/>
    <w:rsid w:val="00403BE9"/>
    <w:rsid w:val="00403E26"/>
    <w:rsid w:val="00404786"/>
    <w:rsid w:val="00404988"/>
    <w:rsid w:val="00405092"/>
    <w:rsid w:val="004059AC"/>
    <w:rsid w:val="00406334"/>
    <w:rsid w:val="004104BB"/>
    <w:rsid w:val="004113B9"/>
    <w:rsid w:val="00411474"/>
    <w:rsid w:val="00411F27"/>
    <w:rsid w:val="00412D56"/>
    <w:rsid w:val="004130D4"/>
    <w:rsid w:val="0041317A"/>
    <w:rsid w:val="00413A55"/>
    <w:rsid w:val="00413F83"/>
    <w:rsid w:val="004142D6"/>
    <w:rsid w:val="00414728"/>
    <w:rsid w:val="0041516F"/>
    <w:rsid w:val="004158C9"/>
    <w:rsid w:val="00417481"/>
    <w:rsid w:val="004178FF"/>
    <w:rsid w:val="00420006"/>
    <w:rsid w:val="00422002"/>
    <w:rsid w:val="00423D54"/>
    <w:rsid w:val="004243CA"/>
    <w:rsid w:val="0042503B"/>
    <w:rsid w:val="00426F3D"/>
    <w:rsid w:val="00427018"/>
    <w:rsid w:val="0042746E"/>
    <w:rsid w:val="004276C4"/>
    <w:rsid w:val="00427984"/>
    <w:rsid w:val="00427F23"/>
    <w:rsid w:val="0043100E"/>
    <w:rsid w:val="00431EDE"/>
    <w:rsid w:val="00434ABD"/>
    <w:rsid w:val="00434F39"/>
    <w:rsid w:val="00435171"/>
    <w:rsid w:val="00435202"/>
    <w:rsid w:val="00435938"/>
    <w:rsid w:val="00435AD6"/>
    <w:rsid w:val="00437005"/>
    <w:rsid w:val="004374AA"/>
    <w:rsid w:val="00437F82"/>
    <w:rsid w:val="00440E0C"/>
    <w:rsid w:val="00441065"/>
    <w:rsid w:val="00441B76"/>
    <w:rsid w:val="00442A0C"/>
    <w:rsid w:val="00443D61"/>
    <w:rsid w:val="004447BF"/>
    <w:rsid w:val="00444897"/>
    <w:rsid w:val="00444931"/>
    <w:rsid w:val="00444FD6"/>
    <w:rsid w:val="0044573E"/>
    <w:rsid w:val="00445CB4"/>
    <w:rsid w:val="00446555"/>
    <w:rsid w:val="00446ABD"/>
    <w:rsid w:val="00446CA6"/>
    <w:rsid w:val="0044773D"/>
    <w:rsid w:val="00450412"/>
    <w:rsid w:val="0045084E"/>
    <w:rsid w:val="00450C3A"/>
    <w:rsid w:val="00450D02"/>
    <w:rsid w:val="00450E70"/>
    <w:rsid w:val="00451070"/>
    <w:rsid w:val="0045187E"/>
    <w:rsid w:val="00452836"/>
    <w:rsid w:val="00452F73"/>
    <w:rsid w:val="00453235"/>
    <w:rsid w:val="004539B0"/>
    <w:rsid w:val="00453ACE"/>
    <w:rsid w:val="004540EF"/>
    <w:rsid w:val="0045417C"/>
    <w:rsid w:val="004541E5"/>
    <w:rsid w:val="00454AC3"/>
    <w:rsid w:val="00454B6C"/>
    <w:rsid w:val="0045517D"/>
    <w:rsid w:val="004551A8"/>
    <w:rsid w:val="004555FF"/>
    <w:rsid w:val="0045624F"/>
    <w:rsid w:val="00457654"/>
    <w:rsid w:val="004576E0"/>
    <w:rsid w:val="00457A74"/>
    <w:rsid w:val="00457CDF"/>
    <w:rsid w:val="00457FD2"/>
    <w:rsid w:val="00460BE2"/>
    <w:rsid w:val="00462669"/>
    <w:rsid w:val="00462946"/>
    <w:rsid w:val="00462A84"/>
    <w:rsid w:val="0046385D"/>
    <w:rsid w:val="00463AFF"/>
    <w:rsid w:val="00463CE2"/>
    <w:rsid w:val="004642C0"/>
    <w:rsid w:val="00464699"/>
    <w:rsid w:val="00464DA7"/>
    <w:rsid w:val="00464F77"/>
    <w:rsid w:val="00465655"/>
    <w:rsid w:val="00466DE3"/>
    <w:rsid w:val="0046751A"/>
    <w:rsid w:val="004677FD"/>
    <w:rsid w:val="00470FC7"/>
    <w:rsid w:val="00472373"/>
    <w:rsid w:val="00472CF0"/>
    <w:rsid w:val="00472D54"/>
    <w:rsid w:val="00473D05"/>
    <w:rsid w:val="00473E4A"/>
    <w:rsid w:val="0047585E"/>
    <w:rsid w:val="00476337"/>
    <w:rsid w:val="00476AE1"/>
    <w:rsid w:val="0048031A"/>
    <w:rsid w:val="00480440"/>
    <w:rsid w:val="0048060E"/>
    <w:rsid w:val="004816A8"/>
    <w:rsid w:val="00481F96"/>
    <w:rsid w:val="00483E47"/>
    <w:rsid w:val="00485543"/>
    <w:rsid w:val="00485858"/>
    <w:rsid w:val="00485FFF"/>
    <w:rsid w:val="0048607A"/>
    <w:rsid w:val="00486771"/>
    <w:rsid w:val="00486AC1"/>
    <w:rsid w:val="00487E65"/>
    <w:rsid w:val="0049187D"/>
    <w:rsid w:val="0049224A"/>
    <w:rsid w:val="00493366"/>
    <w:rsid w:val="004945B3"/>
    <w:rsid w:val="00494D43"/>
    <w:rsid w:val="004955ED"/>
    <w:rsid w:val="00495D28"/>
    <w:rsid w:val="00496631"/>
    <w:rsid w:val="004970A4"/>
    <w:rsid w:val="00497497"/>
    <w:rsid w:val="00497C74"/>
    <w:rsid w:val="00497D89"/>
    <w:rsid w:val="004A0325"/>
    <w:rsid w:val="004A04A3"/>
    <w:rsid w:val="004A10CC"/>
    <w:rsid w:val="004A1AB1"/>
    <w:rsid w:val="004A1BDA"/>
    <w:rsid w:val="004A2934"/>
    <w:rsid w:val="004A2DC2"/>
    <w:rsid w:val="004A40AD"/>
    <w:rsid w:val="004A40BA"/>
    <w:rsid w:val="004A46E3"/>
    <w:rsid w:val="004A5ECD"/>
    <w:rsid w:val="004A6078"/>
    <w:rsid w:val="004A6943"/>
    <w:rsid w:val="004A6B4C"/>
    <w:rsid w:val="004A7839"/>
    <w:rsid w:val="004A7B70"/>
    <w:rsid w:val="004A7DB0"/>
    <w:rsid w:val="004B0426"/>
    <w:rsid w:val="004B0697"/>
    <w:rsid w:val="004B0928"/>
    <w:rsid w:val="004B1F28"/>
    <w:rsid w:val="004B21C9"/>
    <w:rsid w:val="004B2490"/>
    <w:rsid w:val="004B2623"/>
    <w:rsid w:val="004B3355"/>
    <w:rsid w:val="004B344A"/>
    <w:rsid w:val="004B3501"/>
    <w:rsid w:val="004B5FD0"/>
    <w:rsid w:val="004B616D"/>
    <w:rsid w:val="004B673D"/>
    <w:rsid w:val="004B6DB2"/>
    <w:rsid w:val="004B7011"/>
    <w:rsid w:val="004B7223"/>
    <w:rsid w:val="004B754B"/>
    <w:rsid w:val="004B780F"/>
    <w:rsid w:val="004C0181"/>
    <w:rsid w:val="004C0755"/>
    <w:rsid w:val="004C210C"/>
    <w:rsid w:val="004C283A"/>
    <w:rsid w:val="004C2A8F"/>
    <w:rsid w:val="004C3281"/>
    <w:rsid w:val="004C393B"/>
    <w:rsid w:val="004C3E1D"/>
    <w:rsid w:val="004C42B3"/>
    <w:rsid w:val="004C46EA"/>
    <w:rsid w:val="004C4716"/>
    <w:rsid w:val="004C50A3"/>
    <w:rsid w:val="004C58DB"/>
    <w:rsid w:val="004C66B8"/>
    <w:rsid w:val="004D22C2"/>
    <w:rsid w:val="004D2484"/>
    <w:rsid w:val="004D35EB"/>
    <w:rsid w:val="004D4171"/>
    <w:rsid w:val="004D4FB9"/>
    <w:rsid w:val="004D58AD"/>
    <w:rsid w:val="004D5A4A"/>
    <w:rsid w:val="004D6A6C"/>
    <w:rsid w:val="004D763E"/>
    <w:rsid w:val="004D7B47"/>
    <w:rsid w:val="004E097C"/>
    <w:rsid w:val="004E0CD4"/>
    <w:rsid w:val="004E1A96"/>
    <w:rsid w:val="004E2AE1"/>
    <w:rsid w:val="004E341D"/>
    <w:rsid w:val="004E3FCA"/>
    <w:rsid w:val="004E4759"/>
    <w:rsid w:val="004E556E"/>
    <w:rsid w:val="004E5785"/>
    <w:rsid w:val="004E65EC"/>
    <w:rsid w:val="004E7E16"/>
    <w:rsid w:val="004F1495"/>
    <w:rsid w:val="004F15C8"/>
    <w:rsid w:val="004F1750"/>
    <w:rsid w:val="004F18FE"/>
    <w:rsid w:val="004F2376"/>
    <w:rsid w:val="004F2680"/>
    <w:rsid w:val="004F3450"/>
    <w:rsid w:val="004F4CF5"/>
    <w:rsid w:val="004F5357"/>
    <w:rsid w:val="004F6948"/>
    <w:rsid w:val="004F69BD"/>
    <w:rsid w:val="004F7B13"/>
    <w:rsid w:val="0050029F"/>
    <w:rsid w:val="00500427"/>
    <w:rsid w:val="00500460"/>
    <w:rsid w:val="0050049A"/>
    <w:rsid w:val="0050084A"/>
    <w:rsid w:val="00500B5C"/>
    <w:rsid w:val="0050114D"/>
    <w:rsid w:val="0050116C"/>
    <w:rsid w:val="00501922"/>
    <w:rsid w:val="00501A62"/>
    <w:rsid w:val="005025F4"/>
    <w:rsid w:val="0050338B"/>
    <w:rsid w:val="00503E6F"/>
    <w:rsid w:val="00504F18"/>
    <w:rsid w:val="00505DCF"/>
    <w:rsid w:val="00506939"/>
    <w:rsid w:val="0050729E"/>
    <w:rsid w:val="0051069A"/>
    <w:rsid w:val="005107CB"/>
    <w:rsid w:val="00510CD8"/>
    <w:rsid w:val="00510EFC"/>
    <w:rsid w:val="00511236"/>
    <w:rsid w:val="005117EF"/>
    <w:rsid w:val="00511A08"/>
    <w:rsid w:val="00511B13"/>
    <w:rsid w:val="0051282A"/>
    <w:rsid w:val="00512B13"/>
    <w:rsid w:val="00512C08"/>
    <w:rsid w:val="00514240"/>
    <w:rsid w:val="00514EF5"/>
    <w:rsid w:val="00516A58"/>
    <w:rsid w:val="0051706B"/>
    <w:rsid w:val="00517B52"/>
    <w:rsid w:val="00520346"/>
    <w:rsid w:val="00520E26"/>
    <w:rsid w:val="00520FBB"/>
    <w:rsid w:val="00521560"/>
    <w:rsid w:val="00521DEE"/>
    <w:rsid w:val="00522570"/>
    <w:rsid w:val="00523609"/>
    <w:rsid w:val="00525475"/>
    <w:rsid w:val="00525A57"/>
    <w:rsid w:val="0052617D"/>
    <w:rsid w:val="00526A82"/>
    <w:rsid w:val="00527D1A"/>
    <w:rsid w:val="00527DDB"/>
    <w:rsid w:val="00530AE1"/>
    <w:rsid w:val="00530B2C"/>
    <w:rsid w:val="005315B0"/>
    <w:rsid w:val="00531A8E"/>
    <w:rsid w:val="0053316D"/>
    <w:rsid w:val="00533658"/>
    <w:rsid w:val="00533E8B"/>
    <w:rsid w:val="00534240"/>
    <w:rsid w:val="00534894"/>
    <w:rsid w:val="005355CF"/>
    <w:rsid w:val="00535A29"/>
    <w:rsid w:val="00536654"/>
    <w:rsid w:val="00536C88"/>
    <w:rsid w:val="00537EAA"/>
    <w:rsid w:val="00540ACD"/>
    <w:rsid w:val="0054169B"/>
    <w:rsid w:val="0054194F"/>
    <w:rsid w:val="00541C99"/>
    <w:rsid w:val="005423A1"/>
    <w:rsid w:val="00543834"/>
    <w:rsid w:val="00544741"/>
    <w:rsid w:val="00546C0B"/>
    <w:rsid w:val="00547649"/>
    <w:rsid w:val="00547FBD"/>
    <w:rsid w:val="00550633"/>
    <w:rsid w:val="00553715"/>
    <w:rsid w:val="00553853"/>
    <w:rsid w:val="00553F62"/>
    <w:rsid w:val="005545BE"/>
    <w:rsid w:val="00554604"/>
    <w:rsid w:val="00555B1D"/>
    <w:rsid w:val="00555C9A"/>
    <w:rsid w:val="005561CF"/>
    <w:rsid w:val="00557AFB"/>
    <w:rsid w:val="00557B57"/>
    <w:rsid w:val="00560285"/>
    <w:rsid w:val="005605D7"/>
    <w:rsid w:val="00561D65"/>
    <w:rsid w:val="005639EF"/>
    <w:rsid w:val="0056451E"/>
    <w:rsid w:val="005649F3"/>
    <w:rsid w:val="00564B3A"/>
    <w:rsid w:val="00564BAE"/>
    <w:rsid w:val="0056509E"/>
    <w:rsid w:val="005651D4"/>
    <w:rsid w:val="00565FFA"/>
    <w:rsid w:val="00566963"/>
    <w:rsid w:val="0056792D"/>
    <w:rsid w:val="0057209F"/>
    <w:rsid w:val="00572C4A"/>
    <w:rsid w:val="00573FAD"/>
    <w:rsid w:val="00575FD9"/>
    <w:rsid w:val="005760D9"/>
    <w:rsid w:val="00576309"/>
    <w:rsid w:val="0057663A"/>
    <w:rsid w:val="00576F1A"/>
    <w:rsid w:val="00577360"/>
    <w:rsid w:val="00577C06"/>
    <w:rsid w:val="00580B5F"/>
    <w:rsid w:val="00581318"/>
    <w:rsid w:val="00581F76"/>
    <w:rsid w:val="0058276F"/>
    <w:rsid w:val="005833A5"/>
    <w:rsid w:val="005856C5"/>
    <w:rsid w:val="0058583D"/>
    <w:rsid w:val="00586EF9"/>
    <w:rsid w:val="00586FCB"/>
    <w:rsid w:val="00587CCC"/>
    <w:rsid w:val="00590221"/>
    <w:rsid w:val="005906E2"/>
    <w:rsid w:val="005909B1"/>
    <w:rsid w:val="00591EF1"/>
    <w:rsid w:val="00591F2A"/>
    <w:rsid w:val="00592678"/>
    <w:rsid w:val="0059297A"/>
    <w:rsid w:val="00592A28"/>
    <w:rsid w:val="00592F85"/>
    <w:rsid w:val="005930C6"/>
    <w:rsid w:val="00593429"/>
    <w:rsid w:val="005941E4"/>
    <w:rsid w:val="0059432B"/>
    <w:rsid w:val="0059534F"/>
    <w:rsid w:val="0059795C"/>
    <w:rsid w:val="005A12A8"/>
    <w:rsid w:val="005A2185"/>
    <w:rsid w:val="005A2737"/>
    <w:rsid w:val="005A3561"/>
    <w:rsid w:val="005A3B1A"/>
    <w:rsid w:val="005A3CE2"/>
    <w:rsid w:val="005A480B"/>
    <w:rsid w:val="005A4B6C"/>
    <w:rsid w:val="005A5EB3"/>
    <w:rsid w:val="005A60FB"/>
    <w:rsid w:val="005A7343"/>
    <w:rsid w:val="005A74E5"/>
    <w:rsid w:val="005B01AC"/>
    <w:rsid w:val="005B0737"/>
    <w:rsid w:val="005B0AC0"/>
    <w:rsid w:val="005B1422"/>
    <w:rsid w:val="005B1FE2"/>
    <w:rsid w:val="005B22D7"/>
    <w:rsid w:val="005B2CB8"/>
    <w:rsid w:val="005B3304"/>
    <w:rsid w:val="005B3312"/>
    <w:rsid w:val="005B3970"/>
    <w:rsid w:val="005B436E"/>
    <w:rsid w:val="005B4C7E"/>
    <w:rsid w:val="005B5B44"/>
    <w:rsid w:val="005B6195"/>
    <w:rsid w:val="005B6CF9"/>
    <w:rsid w:val="005C0788"/>
    <w:rsid w:val="005C1F24"/>
    <w:rsid w:val="005C1F48"/>
    <w:rsid w:val="005C3576"/>
    <w:rsid w:val="005C3E0F"/>
    <w:rsid w:val="005C41CE"/>
    <w:rsid w:val="005C43B1"/>
    <w:rsid w:val="005C4EBC"/>
    <w:rsid w:val="005C5301"/>
    <w:rsid w:val="005C539D"/>
    <w:rsid w:val="005C5A39"/>
    <w:rsid w:val="005C6418"/>
    <w:rsid w:val="005C65D3"/>
    <w:rsid w:val="005C7377"/>
    <w:rsid w:val="005C7EB2"/>
    <w:rsid w:val="005D1CAB"/>
    <w:rsid w:val="005D1D3E"/>
    <w:rsid w:val="005D3202"/>
    <w:rsid w:val="005D4625"/>
    <w:rsid w:val="005D4DD9"/>
    <w:rsid w:val="005D5C81"/>
    <w:rsid w:val="005D643E"/>
    <w:rsid w:val="005D6963"/>
    <w:rsid w:val="005D7335"/>
    <w:rsid w:val="005D75E7"/>
    <w:rsid w:val="005D7FF2"/>
    <w:rsid w:val="005E0BC8"/>
    <w:rsid w:val="005E1798"/>
    <w:rsid w:val="005E29EE"/>
    <w:rsid w:val="005E2CEC"/>
    <w:rsid w:val="005E2F28"/>
    <w:rsid w:val="005E37F2"/>
    <w:rsid w:val="005E4977"/>
    <w:rsid w:val="005E50F8"/>
    <w:rsid w:val="005E512D"/>
    <w:rsid w:val="005E5C75"/>
    <w:rsid w:val="005E6ED0"/>
    <w:rsid w:val="005E7A78"/>
    <w:rsid w:val="005F10AD"/>
    <w:rsid w:val="005F1F3F"/>
    <w:rsid w:val="005F29B5"/>
    <w:rsid w:val="005F2EF3"/>
    <w:rsid w:val="005F440E"/>
    <w:rsid w:val="005F5847"/>
    <w:rsid w:val="005F6173"/>
    <w:rsid w:val="005F76DB"/>
    <w:rsid w:val="00600D5E"/>
    <w:rsid w:val="00601118"/>
    <w:rsid w:val="00601395"/>
    <w:rsid w:val="0060175F"/>
    <w:rsid w:val="0060253B"/>
    <w:rsid w:val="006027ED"/>
    <w:rsid w:val="00603164"/>
    <w:rsid w:val="0060326B"/>
    <w:rsid w:val="00603731"/>
    <w:rsid w:val="0060380C"/>
    <w:rsid w:val="006053D9"/>
    <w:rsid w:val="006057D9"/>
    <w:rsid w:val="00605851"/>
    <w:rsid w:val="00606363"/>
    <w:rsid w:val="0060644A"/>
    <w:rsid w:val="00607AA8"/>
    <w:rsid w:val="00611A6F"/>
    <w:rsid w:val="00612834"/>
    <w:rsid w:val="00612F20"/>
    <w:rsid w:val="00613CBE"/>
    <w:rsid w:val="006160D0"/>
    <w:rsid w:val="00616CD8"/>
    <w:rsid w:val="006174B9"/>
    <w:rsid w:val="00617F94"/>
    <w:rsid w:val="00617FE5"/>
    <w:rsid w:val="00620A11"/>
    <w:rsid w:val="0062175B"/>
    <w:rsid w:val="00621D3B"/>
    <w:rsid w:val="006226A6"/>
    <w:rsid w:val="0062501C"/>
    <w:rsid w:val="0062538E"/>
    <w:rsid w:val="006256A3"/>
    <w:rsid w:val="00626089"/>
    <w:rsid w:val="00626736"/>
    <w:rsid w:val="00626ED0"/>
    <w:rsid w:val="00627137"/>
    <w:rsid w:val="00627417"/>
    <w:rsid w:val="006275F0"/>
    <w:rsid w:val="00627B48"/>
    <w:rsid w:val="00627DF5"/>
    <w:rsid w:val="006302EF"/>
    <w:rsid w:val="0063060F"/>
    <w:rsid w:val="00630743"/>
    <w:rsid w:val="00630804"/>
    <w:rsid w:val="00630936"/>
    <w:rsid w:val="006316CF"/>
    <w:rsid w:val="006335CC"/>
    <w:rsid w:val="006339F6"/>
    <w:rsid w:val="00633C20"/>
    <w:rsid w:val="006344BA"/>
    <w:rsid w:val="006351FC"/>
    <w:rsid w:val="00635BD4"/>
    <w:rsid w:val="0063606D"/>
    <w:rsid w:val="006375B8"/>
    <w:rsid w:val="006379B5"/>
    <w:rsid w:val="00637DF6"/>
    <w:rsid w:val="00640079"/>
    <w:rsid w:val="00640950"/>
    <w:rsid w:val="00640CE8"/>
    <w:rsid w:val="00641976"/>
    <w:rsid w:val="006424DC"/>
    <w:rsid w:val="006437EB"/>
    <w:rsid w:val="00644EA2"/>
    <w:rsid w:val="00646325"/>
    <w:rsid w:val="006464E0"/>
    <w:rsid w:val="006465EA"/>
    <w:rsid w:val="0065181E"/>
    <w:rsid w:val="006526B1"/>
    <w:rsid w:val="006526FA"/>
    <w:rsid w:val="00652F0A"/>
    <w:rsid w:val="00653797"/>
    <w:rsid w:val="00653AA6"/>
    <w:rsid w:val="00655710"/>
    <w:rsid w:val="00655F0B"/>
    <w:rsid w:val="006574E4"/>
    <w:rsid w:val="00657A6F"/>
    <w:rsid w:val="00657A77"/>
    <w:rsid w:val="00657F9E"/>
    <w:rsid w:val="00660198"/>
    <w:rsid w:val="006605A5"/>
    <w:rsid w:val="006606D0"/>
    <w:rsid w:val="00660CC9"/>
    <w:rsid w:val="00661880"/>
    <w:rsid w:val="00662456"/>
    <w:rsid w:val="00662FBB"/>
    <w:rsid w:val="00663051"/>
    <w:rsid w:val="00663134"/>
    <w:rsid w:val="00663616"/>
    <w:rsid w:val="006639B5"/>
    <w:rsid w:val="00664CCE"/>
    <w:rsid w:val="00665984"/>
    <w:rsid w:val="00667E31"/>
    <w:rsid w:val="00670A6C"/>
    <w:rsid w:val="00670B89"/>
    <w:rsid w:val="00670C92"/>
    <w:rsid w:val="006710F6"/>
    <w:rsid w:val="006726CB"/>
    <w:rsid w:val="00672A87"/>
    <w:rsid w:val="00673DF5"/>
    <w:rsid w:val="006746BF"/>
    <w:rsid w:val="006746E4"/>
    <w:rsid w:val="006763B6"/>
    <w:rsid w:val="006770CD"/>
    <w:rsid w:val="006772F2"/>
    <w:rsid w:val="006777A0"/>
    <w:rsid w:val="006777B8"/>
    <w:rsid w:val="00681652"/>
    <w:rsid w:val="0068193A"/>
    <w:rsid w:val="006823C7"/>
    <w:rsid w:val="0068257C"/>
    <w:rsid w:val="006826ED"/>
    <w:rsid w:val="00682982"/>
    <w:rsid w:val="00682ADC"/>
    <w:rsid w:val="00685A95"/>
    <w:rsid w:val="00685DF2"/>
    <w:rsid w:val="006860BE"/>
    <w:rsid w:val="006903FD"/>
    <w:rsid w:val="006919E7"/>
    <w:rsid w:val="00691AB2"/>
    <w:rsid w:val="006931D4"/>
    <w:rsid w:val="00693347"/>
    <w:rsid w:val="00693542"/>
    <w:rsid w:val="00693AEA"/>
    <w:rsid w:val="00694064"/>
    <w:rsid w:val="00694581"/>
    <w:rsid w:val="006952C9"/>
    <w:rsid w:val="00695FFF"/>
    <w:rsid w:val="0069754D"/>
    <w:rsid w:val="006A19FF"/>
    <w:rsid w:val="006A1D3A"/>
    <w:rsid w:val="006A25A2"/>
    <w:rsid w:val="006A2A01"/>
    <w:rsid w:val="006A5D3E"/>
    <w:rsid w:val="006A7188"/>
    <w:rsid w:val="006A72FC"/>
    <w:rsid w:val="006A7583"/>
    <w:rsid w:val="006A7DC6"/>
    <w:rsid w:val="006A7FAB"/>
    <w:rsid w:val="006B0B6D"/>
    <w:rsid w:val="006B143C"/>
    <w:rsid w:val="006B1DE6"/>
    <w:rsid w:val="006B2522"/>
    <w:rsid w:val="006B260B"/>
    <w:rsid w:val="006B3E6B"/>
    <w:rsid w:val="006B3FEE"/>
    <w:rsid w:val="006B4A85"/>
    <w:rsid w:val="006B6A87"/>
    <w:rsid w:val="006B6BF8"/>
    <w:rsid w:val="006B7699"/>
    <w:rsid w:val="006B7CB7"/>
    <w:rsid w:val="006C01BB"/>
    <w:rsid w:val="006C0581"/>
    <w:rsid w:val="006C0859"/>
    <w:rsid w:val="006C0996"/>
    <w:rsid w:val="006C1615"/>
    <w:rsid w:val="006C1A5D"/>
    <w:rsid w:val="006C1F05"/>
    <w:rsid w:val="006C2A68"/>
    <w:rsid w:val="006C3407"/>
    <w:rsid w:val="006C3927"/>
    <w:rsid w:val="006C4319"/>
    <w:rsid w:val="006C46B3"/>
    <w:rsid w:val="006C4DFC"/>
    <w:rsid w:val="006C5565"/>
    <w:rsid w:val="006C5724"/>
    <w:rsid w:val="006C645C"/>
    <w:rsid w:val="006C79B3"/>
    <w:rsid w:val="006D032F"/>
    <w:rsid w:val="006D16F3"/>
    <w:rsid w:val="006D30D8"/>
    <w:rsid w:val="006D31F6"/>
    <w:rsid w:val="006D3B95"/>
    <w:rsid w:val="006D3FED"/>
    <w:rsid w:val="006D45BC"/>
    <w:rsid w:val="006D49D3"/>
    <w:rsid w:val="006D4B23"/>
    <w:rsid w:val="006D724C"/>
    <w:rsid w:val="006D7451"/>
    <w:rsid w:val="006D78EB"/>
    <w:rsid w:val="006E076D"/>
    <w:rsid w:val="006E2078"/>
    <w:rsid w:val="006E316C"/>
    <w:rsid w:val="006E3298"/>
    <w:rsid w:val="006E41EA"/>
    <w:rsid w:val="006E420B"/>
    <w:rsid w:val="006E4399"/>
    <w:rsid w:val="006E51DA"/>
    <w:rsid w:val="006E55C6"/>
    <w:rsid w:val="006E56E0"/>
    <w:rsid w:val="006E5FD9"/>
    <w:rsid w:val="006F1164"/>
    <w:rsid w:val="006F1905"/>
    <w:rsid w:val="006F21CC"/>
    <w:rsid w:val="006F350F"/>
    <w:rsid w:val="006F3A6E"/>
    <w:rsid w:val="006F3CA4"/>
    <w:rsid w:val="006F4C5C"/>
    <w:rsid w:val="006F51E9"/>
    <w:rsid w:val="006F6CE7"/>
    <w:rsid w:val="007002EF"/>
    <w:rsid w:val="007004E8"/>
    <w:rsid w:val="007006A7"/>
    <w:rsid w:val="007012DB"/>
    <w:rsid w:val="00702C3B"/>
    <w:rsid w:val="00703224"/>
    <w:rsid w:val="00703B05"/>
    <w:rsid w:val="007056F5"/>
    <w:rsid w:val="00705E5B"/>
    <w:rsid w:val="00705FBB"/>
    <w:rsid w:val="007067DE"/>
    <w:rsid w:val="00707951"/>
    <w:rsid w:val="00707FF1"/>
    <w:rsid w:val="00711296"/>
    <w:rsid w:val="00711659"/>
    <w:rsid w:val="00711BC5"/>
    <w:rsid w:val="00711FBF"/>
    <w:rsid w:val="00713171"/>
    <w:rsid w:val="007139C7"/>
    <w:rsid w:val="00713D6B"/>
    <w:rsid w:val="0071403A"/>
    <w:rsid w:val="00714297"/>
    <w:rsid w:val="00714DF7"/>
    <w:rsid w:val="007170B9"/>
    <w:rsid w:val="00717E23"/>
    <w:rsid w:val="00720026"/>
    <w:rsid w:val="0072007E"/>
    <w:rsid w:val="007203E3"/>
    <w:rsid w:val="00720A32"/>
    <w:rsid w:val="007215EA"/>
    <w:rsid w:val="00721F0E"/>
    <w:rsid w:val="00723670"/>
    <w:rsid w:val="007243B5"/>
    <w:rsid w:val="00724D3A"/>
    <w:rsid w:val="00725911"/>
    <w:rsid w:val="00725B2A"/>
    <w:rsid w:val="00725EDB"/>
    <w:rsid w:val="00727F12"/>
    <w:rsid w:val="00730699"/>
    <w:rsid w:val="007307DD"/>
    <w:rsid w:val="00730B75"/>
    <w:rsid w:val="00730F2A"/>
    <w:rsid w:val="00730F8B"/>
    <w:rsid w:val="00730F8F"/>
    <w:rsid w:val="007311F4"/>
    <w:rsid w:val="007315B5"/>
    <w:rsid w:val="00731783"/>
    <w:rsid w:val="00731C4F"/>
    <w:rsid w:val="00732164"/>
    <w:rsid w:val="00732760"/>
    <w:rsid w:val="00732E1D"/>
    <w:rsid w:val="007335B5"/>
    <w:rsid w:val="00733696"/>
    <w:rsid w:val="00733A27"/>
    <w:rsid w:val="00733A45"/>
    <w:rsid w:val="00734DE1"/>
    <w:rsid w:val="007354C3"/>
    <w:rsid w:val="007354D1"/>
    <w:rsid w:val="0073573B"/>
    <w:rsid w:val="00735832"/>
    <w:rsid w:val="00737847"/>
    <w:rsid w:val="00741107"/>
    <w:rsid w:val="0074118A"/>
    <w:rsid w:val="0074152C"/>
    <w:rsid w:val="00741F25"/>
    <w:rsid w:val="0074329A"/>
    <w:rsid w:val="007434FF"/>
    <w:rsid w:val="0074356D"/>
    <w:rsid w:val="00743CBA"/>
    <w:rsid w:val="00743D3A"/>
    <w:rsid w:val="00745561"/>
    <w:rsid w:val="00745A16"/>
    <w:rsid w:val="00746C38"/>
    <w:rsid w:val="00747B67"/>
    <w:rsid w:val="00747DA7"/>
    <w:rsid w:val="00750966"/>
    <w:rsid w:val="00751019"/>
    <w:rsid w:val="00751A64"/>
    <w:rsid w:val="007530EB"/>
    <w:rsid w:val="0075319C"/>
    <w:rsid w:val="00753B2F"/>
    <w:rsid w:val="00754493"/>
    <w:rsid w:val="00755244"/>
    <w:rsid w:val="007566B7"/>
    <w:rsid w:val="007569EE"/>
    <w:rsid w:val="00757086"/>
    <w:rsid w:val="007570F0"/>
    <w:rsid w:val="0075753D"/>
    <w:rsid w:val="00757664"/>
    <w:rsid w:val="00757986"/>
    <w:rsid w:val="00760CA2"/>
    <w:rsid w:val="00760F5E"/>
    <w:rsid w:val="00761995"/>
    <w:rsid w:val="007627A4"/>
    <w:rsid w:val="00762A2A"/>
    <w:rsid w:val="00762EE7"/>
    <w:rsid w:val="00762F16"/>
    <w:rsid w:val="0076365A"/>
    <w:rsid w:val="00763BC7"/>
    <w:rsid w:val="00763F3A"/>
    <w:rsid w:val="00764A27"/>
    <w:rsid w:val="0076651D"/>
    <w:rsid w:val="00767A6A"/>
    <w:rsid w:val="0077056E"/>
    <w:rsid w:val="007706F4"/>
    <w:rsid w:val="00770982"/>
    <w:rsid w:val="00770B86"/>
    <w:rsid w:val="00771103"/>
    <w:rsid w:val="007713EA"/>
    <w:rsid w:val="007716AB"/>
    <w:rsid w:val="00771CCA"/>
    <w:rsid w:val="00772167"/>
    <w:rsid w:val="007723FC"/>
    <w:rsid w:val="007726BF"/>
    <w:rsid w:val="007739FA"/>
    <w:rsid w:val="00774802"/>
    <w:rsid w:val="00774A30"/>
    <w:rsid w:val="00775579"/>
    <w:rsid w:val="00775F63"/>
    <w:rsid w:val="00776941"/>
    <w:rsid w:val="00780627"/>
    <w:rsid w:val="00780B25"/>
    <w:rsid w:val="0078204B"/>
    <w:rsid w:val="0078224C"/>
    <w:rsid w:val="0078320F"/>
    <w:rsid w:val="00783D61"/>
    <w:rsid w:val="007845E9"/>
    <w:rsid w:val="00784AB5"/>
    <w:rsid w:val="00784B88"/>
    <w:rsid w:val="00786B1C"/>
    <w:rsid w:val="007918EC"/>
    <w:rsid w:val="00791ADE"/>
    <w:rsid w:val="007925D3"/>
    <w:rsid w:val="00792653"/>
    <w:rsid w:val="00792F83"/>
    <w:rsid w:val="00794198"/>
    <w:rsid w:val="00795234"/>
    <w:rsid w:val="00795D5B"/>
    <w:rsid w:val="00795F60"/>
    <w:rsid w:val="00796B76"/>
    <w:rsid w:val="007974E5"/>
    <w:rsid w:val="00797861"/>
    <w:rsid w:val="007A08DF"/>
    <w:rsid w:val="007A0C03"/>
    <w:rsid w:val="007A123E"/>
    <w:rsid w:val="007A2B8B"/>
    <w:rsid w:val="007A310C"/>
    <w:rsid w:val="007A34CF"/>
    <w:rsid w:val="007A4293"/>
    <w:rsid w:val="007A4707"/>
    <w:rsid w:val="007A5083"/>
    <w:rsid w:val="007A5111"/>
    <w:rsid w:val="007A5F13"/>
    <w:rsid w:val="007A7298"/>
    <w:rsid w:val="007A7F6E"/>
    <w:rsid w:val="007B05B5"/>
    <w:rsid w:val="007B106D"/>
    <w:rsid w:val="007B12E3"/>
    <w:rsid w:val="007B1B9D"/>
    <w:rsid w:val="007B24ED"/>
    <w:rsid w:val="007B2C71"/>
    <w:rsid w:val="007B4001"/>
    <w:rsid w:val="007B40D5"/>
    <w:rsid w:val="007B4308"/>
    <w:rsid w:val="007B4680"/>
    <w:rsid w:val="007B68A3"/>
    <w:rsid w:val="007B6E84"/>
    <w:rsid w:val="007B7EB3"/>
    <w:rsid w:val="007C1C7D"/>
    <w:rsid w:val="007C303B"/>
    <w:rsid w:val="007C36AB"/>
    <w:rsid w:val="007C622B"/>
    <w:rsid w:val="007C6540"/>
    <w:rsid w:val="007C668C"/>
    <w:rsid w:val="007C7EB3"/>
    <w:rsid w:val="007D0567"/>
    <w:rsid w:val="007D0A8C"/>
    <w:rsid w:val="007D1EC0"/>
    <w:rsid w:val="007D1EDE"/>
    <w:rsid w:val="007D2B4D"/>
    <w:rsid w:val="007D354F"/>
    <w:rsid w:val="007D3CA0"/>
    <w:rsid w:val="007D47A4"/>
    <w:rsid w:val="007D52F7"/>
    <w:rsid w:val="007D5C6E"/>
    <w:rsid w:val="007D6CF3"/>
    <w:rsid w:val="007D71ED"/>
    <w:rsid w:val="007D7BC9"/>
    <w:rsid w:val="007E0B69"/>
    <w:rsid w:val="007E0CFD"/>
    <w:rsid w:val="007E1980"/>
    <w:rsid w:val="007E265E"/>
    <w:rsid w:val="007E2E23"/>
    <w:rsid w:val="007E4994"/>
    <w:rsid w:val="007E69D5"/>
    <w:rsid w:val="007E6CC6"/>
    <w:rsid w:val="007E7638"/>
    <w:rsid w:val="007F007C"/>
    <w:rsid w:val="007F016B"/>
    <w:rsid w:val="007F045C"/>
    <w:rsid w:val="007F0BAB"/>
    <w:rsid w:val="007F1D23"/>
    <w:rsid w:val="007F2E50"/>
    <w:rsid w:val="007F3E65"/>
    <w:rsid w:val="007F4618"/>
    <w:rsid w:val="007F472E"/>
    <w:rsid w:val="007F4F43"/>
    <w:rsid w:val="007F797F"/>
    <w:rsid w:val="007F7988"/>
    <w:rsid w:val="0080031C"/>
    <w:rsid w:val="008007BF"/>
    <w:rsid w:val="0080093E"/>
    <w:rsid w:val="0080097A"/>
    <w:rsid w:val="008019F1"/>
    <w:rsid w:val="00804002"/>
    <w:rsid w:val="008045A0"/>
    <w:rsid w:val="008058C3"/>
    <w:rsid w:val="00805DE4"/>
    <w:rsid w:val="00806685"/>
    <w:rsid w:val="0081025B"/>
    <w:rsid w:val="00810AF0"/>
    <w:rsid w:val="0081138F"/>
    <w:rsid w:val="0081141C"/>
    <w:rsid w:val="00811482"/>
    <w:rsid w:val="00812209"/>
    <w:rsid w:val="00812408"/>
    <w:rsid w:val="008124DF"/>
    <w:rsid w:val="008131F5"/>
    <w:rsid w:val="00815C85"/>
    <w:rsid w:val="008179AE"/>
    <w:rsid w:val="00820021"/>
    <w:rsid w:val="00823523"/>
    <w:rsid w:val="008235FF"/>
    <w:rsid w:val="00824D4B"/>
    <w:rsid w:val="00825041"/>
    <w:rsid w:val="00826426"/>
    <w:rsid w:val="00826577"/>
    <w:rsid w:val="00826A7A"/>
    <w:rsid w:val="00826B5F"/>
    <w:rsid w:val="0083005A"/>
    <w:rsid w:val="00830BB0"/>
    <w:rsid w:val="008310F1"/>
    <w:rsid w:val="008313C0"/>
    <w:rsid w:val="00831B27"/>
    <w:rsid w:val="008321F9"/>
    <w:rsid w:val="00832AC2"/>
    <w:rsid w:val="008333C8"/>
    <w:rsid w:val="008339B7"/>
    <w:rsid w:val="00833D34"/>
    <w:rsid w:val="008349A5"/>
    <w:rsid w:val="00835338"/>
    <w:rsid w:val="0083548B"/>
    <w:rsid w:val="0083646E"/>
    <w:rsid w:val="00836CAD"/>
    <w:rsid w:val="00836FA3"/>
    <w:rsid w:val="0083706D"/>
    <w:rsid w:val="008378AB"/>
    <w:rsid w:val="00840012"/>
    <w:rsid w:val="0084057E"/>
    <w:rsid w:val="00841971"/>
    <w:rsid w:val="00841BA8"/>
    <w:rsid w:val="00842D02"/>
    <w:rsid w:val="008435C3"/>
    <w:rsid w:val="0084405C"/>
    <w:rsid w:val="00844174"/>
    <w:rsid w:val="008441A4"/>
    <w:rsid w:val="008448C2"/>
    <w:rsid w:val="00847069"/>
    <w:rsid w:val="00847391"/>
    <w:rsid w:val="00847901"/>
    <w:rsid w:val="0085024B"/>
    <w:rsid w:val="00850543"/>
    <w:rsid w:val="00850547"/>
    <w:rsid w:val="00850B23"/>
    <w:rsid w:val="008511F1"/>
    <w:rsid w:val="008512C6"/>
    <w:rsid w:val="00851B09"/>
    <w:rsid w:val="008522DA"/>
    <w:rsid w:val="0085341C"/>
    <w:rsid w:val="00853AA9"/>
    <w:rsid w:val="0085412B"/>
    <w:rsid w:val="00854D4D"/>
    <w:rsid w:val="00856353"/>
    <w:rsid w:val="00856C57"/>
    <w:rsid w:val="00857313"/>
    <w:rsid w:val="00860571"/>
    <w:rsid w:val="008606B2"/>
    <w:rsid w:val="008620A4"/>
    <w:rsid w:val="00862C4A"/>
    <w:rsid w:val="00862FE0"/>
    <w:rsid w:val="008632A0"/>
    <w:rsid w:val="0086332D"/>
    <w:rsid w:val="00863AFA"/>
    <w:rsid w:val="00863D0B"/>
    <w:rsid w:val="00864051"/>
    <w:rsid w:val="008652C9"/>
    <w:rsid w:val="00867E35"/>
    <w:rsid w:val="00867EA9"/>
    <w:rsid w:val="008700ED"/>
    <w:rsid w:val="008705E5"/>
    <w:rsid w:val="00871460"/>
    <w:rsid w:val="00871F0D"/>
    <w:rsid w:val="0087245C"/>
    <w:rsid w:val="00873047"/>
    <w:rsid w:val="00873B56"/>
    <w:rsid w:val="008746FC"/>
    <w:rsid w:val="00874DAA"/>
    <w:rsid w:val="00875CF5"/>
    <w:rsid w:val="0087662D"/>
    <w:rsid w:val="00876992"/>
    <w:rsid w:val="0088037C"/>
    <w:rsid w:val="00880411"/>
    <w:rsid w:val="0088090C"/>
    <w:rsid w:val="008809A7"/>
    <w:rsid w:val="00880B5D"/>
    <w:rsid w:val="0088103F"/>
    <w:rsid w:val="00881AD2"/>
    <w:rsid w:val="0088277C"/>
    <w:rsid w:val="00882967"/>
    <w:rsid w:val="00884560"/>
    <w:rsid w:val="008846BA"/>
    <w:rsid w:val="00884D95"/>
    <w:rsid w:val="00885C1D"/>
    <w:rsid w:val="0088666E"/>
    <w:rsid w:val="00886C30"/>
    <w:rsid w:val="008873BD"/>
    <w:rsid w:val="00890064"/>
    <w:rsid w:val="008903C0"/>
    <w:rsid w:val="0089042B"/>
    <w:rsid w:val="00890601"/>
    <w:rsid w:val="00890CD0"/>
    <w:rsid w:val="0089100B"/>
    <w:rsid w:val="0089158E"/>
    <w:rsid w:val="0089201B"/>
    <w:rsid w:val="008921D0"/>
    <w:rsid w:val="00892485"/>
    <w:rsid w:val="00892533"/>
    <w:rsid w:val="00892AC3"/>
    <w:rsid w:val="00893138"/>
    <w:rsid w:val="0089368A"/>
    <w:rsid w:val="0089433A"/>
    <w:rsid w:val="0089529F"/>
    <w:rsid w:val="00895D4D"/>
    <w:rsid w:val="008963BF"/>
    <w:rsid w:val="0089668D"/>
    <w:rsid w:val="00897099"/>
    <w:rsid w:val="008972BF"/>
    <w:rsid w:val="008A020B"/>
    <w:rsid w:val="008A05EA"/>
    <w:rsid w:val="008A0DEB"/>
    <w:rsid w:val="008A0EF6"/>
    <w:rsid w:val="008A1EAA"/>
    <w:rsid w:val="008A2479"/>
    <w:rsid w:val="008A24BF"/>
    <w:rsid w:val="008A2532"/>
    <w:rsid w:val="008A25A3"/>
    <w:rsid w:val="008A40E3"/>
    <w:rsid w:val="008A4814"/>
    <w:rsid w:val="008A51A8"/>
    <w:rsid w:val="008A520E"/>
    <w:rsid w:val="008A54CA"/>
    <w:rsid w:val="008A5919"/>
    <w:rsid w:val="008A5BA5"/>
    <w:rsid w:val="008A5F80"/>
    <w:rsid w:val="008B1E2E"/>
    <w:rsid w:val="008B3868"/>
    <w:rsid w:val="008B3DF1"/>
    <w:rsid w:val="008B4DBA"/>
    <w:rsid w:val="008B4FCA"/>
    <w:rsid w:val="008B5402"/>
    <w:rsid w:val="008B5C8E"/>
    <w:rsid w:val="008B6676"/>
    <w:rsid w:val="008B710A"/>
    <w:rsid w:val="008B7B76"/>
    <w:rsid w:val="008B7C77"/>
    <w:rsid w:val="008C0BB3"/>
    <w:rsid w:val="008C107C"/>
    <w:rsid w:val="008C112E"/>
    <w:rsid w:val="008C1833"/>
    <w:rsid w:val="008C3E76"/>
    <w:rsid w:val="008C418C"/>
    <w:rsid w:val="008C4DF2"/>
    <w:rsid w:val="008C54BA"/>
    <w:rsid w:val="008C5E28"/>
    <w:rsid w:val="008C6810"/>
    <w:rsid w:val="008C6A1E"/>
    <w:rsid w:val="008C7303"/>
    <w:rsid w:val="008C7500"/>
    <w:rsid w:val="008C792C"/>
    <w:rsid w:val="008C7968"/>
    <w:rsid w:val="008D0023"/>
    <w:rsid w:val="008D031E"/>
    <w:rsid w:val="008D0956"/>
    <w:rsid w:val="008D1196"/>
    <w:rsid w:val="008D18A0"/>
    <w:rsid w:val="008D194D"/>
    <w:rsid w:val="008D3B28"/>
    <w:rsid w:val="008D3B3F"/>
    <w:rsid w:val="008D3EDC"/>
    <w:rsid w:val="008D4838"/>
    <w:rsid w:val="008D4925"/>
    <w:rsid w:val="008D500A"/>
    <w:rsid w:val="008D573F"/>
    <w:rsid w:val="008D5A0F"/>
    <w:rsid w:val="008D5CE9"/>
    <w:rsid w:val="008D72C5"/>
    <w:rsid w:val="008D7AFC"/>
    <w:rsid w:val="008D7E0E"/>
    <w:rsid w:val="008E0439"/>
    <w:rsid w:val="008E0D61"/>
    <w:rsid w:val="008E12FC"/>
    <w:rsid w:val="008E1E84"/>
    <w:rsid w:val="008E2388"/>
    <w:rsid w:val="008E2983"/>
    <w:rsid w:val="008E29CB"/>
    <w:rsid w:val="008E2BE4"/>
    <w:rsid w:val="008E4CD0"/>
    <w:rsid w:val="008E5199"/>
    <w:rsid w:val="008E5AA8"/>
    <w:rsid w:val="008E5D3B"/>
    <w:rsid w:val="008E6033"/>
    <w:rsid w:val="008E751E"/>
    <w:rsid w:val="008E75C3"/>
    <w:rsid w:val="008E7FE1"/>
    <w:rsid w:val="008F0F49"/>
    <w:rsid w:val="008F1CB0"/>
    <w:rsid w:val="008F2352"/>
    <w:rsid w:val="008F2423"/>
    <w:rsid w:val="008F243A"/>
    <w:rsid w:val="008F28AA"/>
    <w:rsid w:val="008F2921"/>
    <w:rsid w:val="008F302D"/>
    <w:rsid w:val="008F3051"/>
    <w:rsid w:val="008F36DF"/>
    <w:rsid w:val="008F3F0D"/>
    <w:rsid w:val="008F45A2"/>
    <w:rsid w:val="008F4BE9"/>
    <w:rsid w:val="008F516D"/>
    <w:rsid w:val="008F53D9"/>
    <w:rsid w:val="008F5D12"/>
    <w:rsid w:val="008F6551"/>
    <w:rsid w:val="008F7955"/>
    <w:rsid w:val="008F7C78"/>
    <w:rsid w:val="00900B2E"/>
    <w:rsid w:val="00902749"/>
    <w:rsid w:val="009034FC"/>
    <w:rsid w:val="00903522"/>
    <w:rsid w:val="0090367A"/>
    <w:rsid w:val="0090375F"/>
    <w:rsid w:val="009039A0"/>
    <w:rsid w:val="00904003"/>
    <w:rsid w:val="00904D75"/>
    <w:rsid w:val="00905B88"/>
    <w:rsid w:val="00905C7A"/>
    <w:rsid w:val="00905D5D"/>
    <w:rsid w:val="00905F48"/>
    <w:rsid w:val="009065DB"/>
    <w:rsid w:val="009067AD"/>
    <w:rsid w:val="009070E4"/>
    <w:rsid w:val="0090719D"/>
    <w:rsid w:val="00907756"/>
    <w:rsid w:val="009079A3"/>
    <w:rsid w:val="00910071"/>
    <w:rsid w:val="0091035B"/>
    <w:rsid w:val="0091035E"/>
    <w:rsid w:val="00910D7F"/>
    <w:rsid w:val="00910E28"/>
    <w:rsid w:val="00911726"/>
    <w:rsid w:val="009120F8"/>
    <w:rsid w:val="0091227C"/>
    <w:rsid w:val="00913197"/>
    <w:rsid w:val="009131AD"/>
    <w:rsid w:val="009132B6"/>
    <w:rsid w:val="009134A9"/>
    <w:rsid w:val="00913616"/>
    <w:rsid w:val="00913DF5"/>
    <w:rsid w:val="00914E92"/>
    <w:rsid w:val="009158AC"/>
    <w:rsid w:val="009161EA"/>
    <w:rsid w:val="009172FF"/>
    <w:rsid w:val="009200B0"/>
    <w:rsid w:val="0092122A"/>
    <w:rsid w:val="00921710"/>
    <w:rsid w:val="009221C6"/>
    <w:rsid w:val="00922EB1"/>
    <w:rsid w:val="009233DA"/>
    <w:rsid w:val="00923F8F"/>
    <w:rsid w:val="00924321"/>
    <w:rsid w:val="00926917"/>
    <w:rsid w:val="00926C72"/>
    <w:rsid w:val="009274AA"/>
    <w:rsid w:val="00927699"/>
    <w:rsid w:val="00930297"/>
    <w:rsid w:val="00930729"/>
    <w:rsid w:val="00931190"/>
    <w:rsid w:val="009320E8"/>
    <w:rsid w:val="009321A2"/>
    <w:rsid w:val="00932361"/>
    <w:rsid w:val="009324DF"/>
    <w:rsid w:val="0093271F"/>
    <w:rsid w:val="009329B9"/>
    <w:rsid w:val="00933A4B"/>
    <w:rsid w:val="00934EDC"/>
    <w:rsid w:val="00936153"/>
    <w:rsid w:val="00936700"/>
    <w:rsid w:val="0093701E"/>
    <w:rsid w:val="0093705B"/>
    <w:rsid w:val="00937FB7"/>
    <w:rsid w:val="0094051F"/>
    <w:rsid w:val="00940EDA"/>
    <w:rsid w:val="00942683"/>
    <w:rsid w:val="0094278C"/>
    <w:rsid w:val="009428E4"/>
    <w:rsid w:val="009449EC"/>
    <w:rsid w:val="00944CB7"/>
    <w:rsid w:val="0094710C"/>
    <w:rsid w:val="00947143"/>
    <w:rsid w:val="009476BD"/>
    <w:rsid w:val="009505DC"/>
    <w:rsid w:val="00950A86"/>
    <w:rsid w:val="009521A3"/>
    <w:rsid w:val="00953145"/>
    <w:rsid w:val="00954A03"/>
    <w:rsid w:val="00954B22"/>
    <w:rsid w:val="00954BAF"/>
    <w:rsid w:val="0095504C"/>
    <w:rsid w:val="009572D1"/>
    <w:rsid w:val="0095766A"/>
    <w:rsid w:val="00961653"/>
    <w:rsid w:val="00962ED5"/>
    <w:rsid w:val="00963AEA"/>
    <w:rsid w:val="00964678"/>
    <w:rsid w:val="00965181"/>
    <w:rsid w:val="009658C5"/>
    <w:rsid w:val="0096686D"/>
    <w:rsid w:val="00970180"/>
    <w:rsid w:val="009708B9"/>
    <w:rsid w:val="009723B9"/>
    <w:rsid w:val="009729D9"/>
    <w:rsid w:val="00973B30"/>
    <w:rsid w:val="00974AC4"/>
    <w:rsid w:val="00975175"/>
    <w:rsid w:val="00975482"/>
    <w:rsid w:val="00975BAF"/>
    <w:rsid w:val="0097642D"/>
    <w:rsid w:val="009764AE"/>
    <w:rsid w:val="0097682B"/>
    <w:rsid w:val="00976CC8"/>
    <w:rsid w:val="009772ED"/>
    <w:rsid w:val="0097797A"/>
    <w:rsid w:val="00980235"/>
    <w:rsid w:val="00980383"/>
    <w:rsid w:val="00982482"/>
    <w:rsid w:val="00982AB0"/>
    <w:rsid w:val="00983B27"/>
    <w:rsid w:val="00983F59"/>
    <w:rsid w:val="009849FD"/>
    <w:rsid w:val="00984B2E"/>
    <w:rsid w:val="0098532F"/>
    <w:rsid w:val="00986090"/>
    <w:rsid w:val="009862DE"/>
    <w:rsid w:val="0099004E"/>
    <w:rsid w:val="009902DD"/>
    <w:rsid w:val="00990617"/>
    <w:rsid w:val="009912F6"/>
    <w:rsid w:val="00991599"/>
    <w:rsid w:val="009918CA"/>
    <w:rsid w:val="00992291"/>
    <w:rsid w:val="00993758"/>
    <w:rsid w:val="00995109"/>
    <w:rsid w:val="009958F0"/>
    <w:rsid w:val="00995C97"/>
    <w:rsid w:val="00995F18"/>
    <w:rsid w:val="009971A3"/>
    <w:rsid w:val="00997A8E"/>
    <w:rsid w:val="00997CA1"/>
    <w:rsid w:val="009A0149"/>
    <w:rsid w:val="009A0922"/>
    <w:rsid w:val="009A450E"/>
    <w:rsid w:val="009A4606"/>
    <w:rsid w:val="009A4FE5"/>
    <w:rsid w:val="009A5049"/>
    <w:rsid w:val="009A575B"/>
    <w:rsid w:val="009B0A4D"/>
    <w:rsid w:val="009B0B31"/>
    <w:rsid w:val="009B0E8F"/>
    <w:rsid w:val="009B10C6"/>
    <w:rsid w:val="009B164A"/>
    <w:rsid w:val="009B1ACD"/>
    <w:rsid w:val="009B2F43"/>
    <w:rsid w:val="009B36AF"/>
    <w:rsid w:val="009B414C"/>
    <w:rsid w:val="009B4370"/>
    <w:rsid w:val="009B44FF"/>
    <w:rsid w:val="009B4BBD"/>
    <w:rsid w:val="009B5372"/>
    <w:rsid w:val="009B5C8D"/>
    <w:rsid w:val="009B60E8"/>
    <w:rsid w:val="009B61F8"/>
    <w:rsid w:val="009B708D"/>
    <w:rsid w:val="009B727B"/>
    <w:rsid w:val="009C012F"/>
    <w:rsid w:val="009C0306"/>
    <w:rsid w:val="009C0618"/>
    <w:rsid w:val="009C16F4"/>
    <w:rsid w:val="009C2B4A"/>
    <w:rsid w:val="009C3F02"/>
    <w:rsid w:val="009C3F03"/>
    <w:rsid w:val="009C48FC"/>
    <w:rsid w:val="009C4D4D"/>
    <w:rsid w:val="009C4DA4"/>
    <w:rsid w:val="009C5A71"/>
    <w:rsid w:val="009C5B84"/>
    <w:rsid w:val="009C79BA"/>
    <w:rsid w:val="009C7AA6"/>
    <w:rsid w:val="009C7EAD"/>
    <w:rsid w:val="009D08BA"/>
    <w:rsid w:val="009D0E03"/>
    <w:rsid w:val="009D1274"/>
    <w:rsid w:val="009D178E"/>
    <w:rsid w:val="009D185B"/>
    <w:rsid w:val="009D1DD4"/>
    <w:rsid w:val="009D21E1"/>
    <w:rsid w:val="009D27F0"/>
    <w:rsid w:val="009D3076"/>
    <w:rsid w:val="009D3AAA"/>
    <w:rsid w:val="009D3CC7"/>
    <w:rsid w:val="009D550B"/>
    <w:rsid w:val="009D65AF"/>
    <w:rsid w:val="009D6E46"/>
    <w:rsid w:val="009D7976"/>
    <w:rsid w:val="009E047D"/>
    <w:rsid w:val="009E05D9"/>
    <w:rsid w:val="009E15D1"/>
    <w:rsid w:val="009E16BE"/>
    <w:rsid w:val="009E2957"/>
    <w:rsid w:val="009E33EB"/>
    <w:rsid w:val="009E35C2"/>
    <w:rsid w:val="009E4551"/>
    <w:rsid w:val="009E6C52"/>
    <w:rsid w:val="009E7044"/>
    <w:rsid w:val="009E792F"/>
    <w:rsid w:val="009E7D9A"/>
    <w:rsid w:val="009F11AC"/>
    <w:rsid w:val="009F1B1A"/>
    <w:rsid w:val="009F20D4"/>
    <w:rsid w:val="009F24AE"/>
    <w:rsid w:val="009F2610"/>
    <w:rsid w:val="009F26C7"/>
    <w:rsid w:val="009F2AC6"/>
    <w:rsid w:val="009F3120"/>
    <w:rsid w:val="009F3601"/>
    <w:rsid w:val="009F38BE"/>
    <w:rsid w:val="009F39DB"/>
    <w:rsid w:val="009F3C3D"/>
    <w:rsid w:val="009F3DA8"/>
    <w:rsid w:val="009F4049"/>
    <w:rsid w:val="009F4957"/>
    <w:rsid w:val="009F4C9C"/>
    <w:rsid w:val="009F5774"/>
    <w:rsid w:val="009F7686"/>
    <w:rsid w:val="009F7A1E"/>
    <w:rsid w:val="009F7C41"/>
    <w:rsid w:val="00A02538"/>
    <w:rsid w:val="00A02585"/>
    <w:rsid w:val="00A032C4"/>
    <w:rsid w:val="00A03668"/>
    <w:rsid w:val="00A03E3B"/>
    <w:rsid w:val="00A05807"/>
    <w:rsid w:val="00A06707"/>
    <w:rsid w:val="00A06819"/>
    <w:rsid w:val="00A0682C"/>
    <w:rsid w:val="00A0692C"/>
    <w:rsid w:val="00A0769F"/>
    <w:rsid w:val="00A10DBC"/>
    <w:rsid w:val="00A11086"/>
    <w:rsid w:val="00A12E93"/>
    <w:rsid w:val="00A12F32"/>
    <w:rsid w:val="00A1311B"/>
    <w:rsid w:val="00A13B66"/>
    <w:rsid w:val="00A1511D"/>
    <w:rsid w:val="00A151BC"/>
    <w:rsid w:val="00A156D8"/>
    <w:rsid w:val="00A1783C"/>
    <w:rsid w:val="00A216D3"/>
    <w:rsid w:val="00A22847"/>
    <w:rsid w:val="00A228A7"/>
    <w:rsid w:val="00A239E4"/>
    <w:rsid w:val="00A23A6F"/>
    <w:rsid w:val="00A23DD4"/>
    <w:rsid w:val="00A23E60"/>
    <w:rsid w:val="00A24008"/>
    <w:rsid w:val="00A2487C"/>
    <w:rsid w:val="00A258E5"/>
    <w:rsid w:val="00A259E1"/>
    <w:rsid w:val="00A276EB"/>
    <w:rsid w:val="00A2785A"/>
    <w:rsid w:val="00A27BCD"/>
    <w:rsid w:val="00A30B2B"/>
    <w:rsid w:val="00A31C2E"/>
    <w:rsid w:val="00A325B8"/>
    <w:rsid w:val="00A33436"/>
    <w:rsid w:val="00A33500"/>
    <w:rsid w:val="00A33D1C"/>
    <w:rsid w:val="00A34401"/>
    <w:rsid w:val="00A35470"/>
    <w:rsid w:val="00A35E73"/>
    <w:rsid w:val="00A36401"/>
    <w:rsid w:val="00A37281"/>
    <w:rsid w:val="00A405CE"/>
    <w:rsid w:val="00A415A3"/>
    <w:rsid w:val="00A42270"/>
    <w:rsid w:val="00A445F1"/>
    <w:rsid w:val="00A44918"/>
    <w:rsid w:val="00A45477"/>
    <w:rsid w:val="00A46642"/>
    <w:rsid w:val="00A46ED2"/>
    <w:rsid w:val="00A478A8"/>
    <w:rsid w:val="00A47DEE"/>
    <w:rsid w:val="00A47F24"/>
    <w:rsid w:val="00A50697"/>
    <w:rsid w:val="00A509D7"/>
    <w:rsid w:val="00A50E3C"/>
    <w:rsid w:val="00A511D0"/>
    <w:rsid w:val="00A51217"/>
    <w:rsid w:val="00A519E6"/>
    <w:rsid w:val="00A52444"/>
    <w:rsid w:val="00A5312F"/>
    <w:rsid w:val="00A5368F"/>
    <w:rsid w:val="00A54941"/>
    <w:rsid w:val="00A55621"/>
    <w:rsid w:val="00A558F2"/>
    <w:rsid w:val="00A55A7F"/>
    <w:rsid w:val="00A564D9"/>
    <w:rsid w:val="00A60A7D"/>
    <w:rsid w:val="00A61749"/>
    <w:rsid w:val="00A61C17"/>
    <w:rsid w:val="00A625CD"/>
    <w:rsid w:val="00A63940"/>
    <w:rsid w:val="00A6424B"/>
    <w:rsid w:val="00A64861"/>
    <w:rsid w:val="00A649CA"/>
    <w:rsid w:val="00A64E08"/>
    <w:rsid w:val="00A6509D"/>
    <w:rsid w:val="00A652A8"/>
    <w:rsid w:val="00A654B6"/>
    <w:rsid w:val="00A65CDF"/>
    <w:rsid w:val="00A65DE4"/>
    <w:rsid w:val="00A665F1"/>
    <w:rsid w:val="00A66A26"/>
    <w:rsid w:val="00A674E0"/>
    <w:rsid w:val="00A679B7"/>
    <w:rsid w:val="00A70336"/>
    <w:rsid w:val="00A704F1"/>
    <w:rsid w:val="00A70CD0"/>
    <w:rsid w:val="00A7182E"/>
    <w:rsid w:val="00A7454E"/>
    <w:rsid w:val="00A75609"/>
    <w:rsid w:val="00A80628"/>
    <w:rsid w:val="00A8083A"/>
    <w:rsid w:val="00A80BE6"/>
    <w:rsid w:val="00A80D0F"/>
    <w:rsid w:val="00A80DF6"/>
    <w:rsid w:val="00A817F6"/>
    <w:rsid w:val="00A8201F"/>
    <w:rsid w:val="00A823F8"/>
    <w:rsid w:val="00A82A10"/>
    <w:rsid w:val="00A833DE"/>
    <w:rsid w:val="00A83C69"/>
    <w:rsid w:val="00A8444A"/>
    <w:rsid w:val="00A84488"/>
    <w:rsid w:val="00A84C82"/>
    <w:rsid w:val="00A84FAD"/>
    <w:rsid w:val="00A85A01"/>
    <w:rsid w:val="00A8647A"/>
    <w:rsid w:val="00A91410"/>
    <w:rsid w:val="00A92170"/>
    <w:rsid w:val="00A92238"/>
    <w:rsid w:val="00A925C6"/>
    <w:rsid w:val="00A929DC"/>
    <w:rsid w:val="00A934CA"/>
    <w:rsid w:val="00A93CCD"/>
    <w:rsid w:val="00A9486D"/>
    <w:rsid w:val="00A94D72"/>
    <w:rsid w:val="00A974DB"/>
    <w:rsid w:val="00A97A45"/>
    <w:rsid w:val="00AA0322"/>
    <w:rsid w:val="00AA17B8"/>
    <w:rsid w:val="00AA23A0"/>
    <w:rsid w:val="00AA39D6"/>
    <w:rsid w:val="00AA3BEA"/>
    <w:rsid w:val="00AA4B96"/>
    <w:rsid w:val="00AA6F96"/>
    <w:rsid w:val="00AA7F19"/>
    <w:rsid w:val="00AB02CA"/>
    <w:rsid w:val="00AB123A"/>
    <w:rsid w:val="00AB16DB"/>
    <w:rsid w:val="00AB2D5E"/>
    <w:rsid w:val="00AB2DEE"/>
    <w:rsid w:val="00AB32C1"/>
    <w:rsid w:val="00AB34BB"/>
    <w:rsid w:val="00AB3CE5"/>
    <w:rsid w:val="00AB5857"/>
    <w:rsid w:val="00AB6032"/>
    <w:rsid w:val="00AB7894"/>
    <w:rsid w:val="00AC1CA1"/>
    <w:rsid w:val="00AC218A"/>
    <w:rsid w:val="00AC2218"/>
    <w:rsid w:val="00AC23DB"/>
    <w:rsid w:val="00AC2A4F"/>
    <w:rsid w:val="00AC2F23"/>
    <w:rsid w:val="00AC386A"/>
    <w:rsid w:val="00AC3F4D"/>
    <w:rsid w:val="00AC586B"/>
    <w:rsid w:val="00AC58A5"/>
    <w:rsid w:val="00AC5B84"/>
    <w:rsid w:val="00AC6B32"/>
    <w:rsid w:val="00AC7ABD"/>
    <w:rsid w:val="00AD0722"/>
    <w:rsid w:val="00AD2A23"/>
    <w:rsid w:val="00AD329C"/>
    <w:rsid w:val="00AD3447"/>
    <w:rsid w:val="00AD521B"/>
    <w:rsid w:val="00AD5258"/>
    <w:rsid w:val="00AD5484"/>
    <w:rsid w:val="00AD5B16"/>
    <w:rsid w:val="00AD6E5A"/>
    <w:rsid w:val="00AD70BF"/>
    <w:rsid w:val="00AD75EF"/>
    <w:rsid w:val="00AD766C"/>
    <w:rsid w:val="00AE06D2"/>
    <w:rsid w:val="00AE17FA"/>
    <w:rsid w:val="00AE2DBE"/>
    <w:rsid w:val="00AE3080"/>
    <w:rsid w:val="00AE3164"/>
    <w:rsid w:val="00AE351E"/>
    <w:rsid w:val="00AE36E9"/>
    <w:rsid w:val="00AE3C7A"/>
    <w:rsid w:val="00AE7634"/>
    <w:rsid w:val="00AE7E21"/>
    <w:rsid w:val="00AF0B15"/>
    <w:rsid w:val="00AF0CBF"/>
    <w:rsid w:val="00AF1299"/>
    <w:rsid w:val="00AF189A"/>
    <w:rsid w:val="00AF23E2"/>
    <w:rsid w:val="00AF2A19"/>
    <w:rsid w:val="00AF367F"/>
    <w:rsid w:val="00AF4383"/>
    <w:rsid w:val="00AF4CC2"/>
    <w:rsid w:val="00AF4F94"/>
    <w:rsid w:val="00AF4FDA"/>
    <w:rsid w:val="00AF5140"/>
    <w:rsid w:val="00AF61E9"/>
    <w:rsid w:val="00AF7559"/>
    <w:rsid w:val="00AF75C4"/>
    <w:rsid w:val="00B0021B"/>
    <w:rsid w:val="00B007DA"/>
    <w:rsid w:val="00B008F0"/>
    <w:rsid w:val="00B00E92"/>
    <w:rsid w:val="00B01842"/>
    <w:rsid w:val="00B020FE"/>
    <w:rsid w:val="00B033A1"/>
    <w:rsid w:val="00B03404"/>
    <w:rsid w:val="00B03F1E"/>
    <w:rsid w:val="00B04731"/>
    <w:rsid w:val="00B05662"/>
    <w:rsid w:val="00B05E54"/>
    <w:rsid w:val="00B1096E"/>
    <w:rsid w:val="00B10BC6"/>
    <w:rsid w:val="00B11274"/>
    <w:rsid w:val="00B11664"/>
    <w:rsid w:val="00B117FF"/>
    <w:rsid w:val="00B12902"/>
    <w:rsid w:val="00B1314D"/>
    <w:rsid w:val="00B13749"/>
    <w:rsid w:val="00B144D9"/>
    <w:rsid w:val="00B156E2"/>
    <w:rsid w:val="00B15C38"/>
    <w:rsid w:val="00B16204"/>
    <w:rsid w:val="00B169F2"/>
    <w:rsid w:val="00B16FBA"/>
    <w:rsid w:val="00B16FFA"/>
    <w:rsid w:val="00B1715C"/>
    <w:rsid w:val="00B17174"/>
    <w:rsid w:val="00B178CD"/>
    <w:rsid w:val="00B17A9F"/>
    <w:rsid w:val="00B20477"/>
    <w:rsid w:val="00B20F2B"/>
    <w:rsid w:val="00B21231"/>
    <w:rsid w:val="00B21CE3"/>
    <w:rsid w:val="00B21D0A"/>
    <w:rsid w:val="00B22E7C"/>
    <w:rsid w:val="00B22FE5"/>
    <w:rsid w:val="00B23BF9"/>
    <w:rsid w:val="00B23D95"/>
    <w:rsid w:val="00B250BA"/>
    <w:rsid w:val="00B26102"/>
    <w:rsid w:val="00B27971"/>
    <w:rsid w:val="00B30402"/>
    <w:rsid w:val="00B30CEC"/>
    <w:rsid w:val="00B30D85"/>
    <w:rsid w:val="00B31B23"/>
    <w:rsid w:val="00B32C3C"/>
    <w:rsid w:val="00B33599"/>
    <w:rsid w:val="00B34358"/>
    <w:rsid w:val="00B3452C"/>
    <w:rsid w:val="00B3466C"/>
    <w:rsid w:val="00B3547E"/>
    <w:rsid w:val="00B359A9"/>
    <w:rsid w:val="00B370B5"/>
    <w:rsid w:val="00B370D2"/>
    <w:rsid w:val="00B37B17"/>
    <w:rsid w:val="00B37F4A"/>
    <w:rsid w:val="00B409A7"/>
    <w:rsid w:val="00B40CEB"/>
    <w:rsid w:val="00B40F09"/>
    <w:rsid w:val="00B413FA"/>
    <w:rsid w:val="00B4246F"/>
    <w:rsid w:val="00B43BDB"/>
    <w:rsid w:val="00B44040"/>
    <w:rsid w:val="00B458C4"/>
    <w:rsid w:val="00B468BC"/>
    <w:rsid w:val="00B46CE4"/>
    <w:rsid w:val="00B50599"/>
    <w:rsid w:val="00B508B4"/>
    <w:rsid w:val="00B51DB6"/>
    <w:rsid w:val="00B528E5"/>
    <w:rsid w:val="00B52E4D"/>
    <w:rsid w:val="00B52E5C"/>
    <w:rsid w:val="00B537F9"/>
    <w:rsid w:val="00B53B2D"/>
    <w:rsid w:val="00B542D0"/>
    <w:rsid w:val="00B54DA7"/>
    <w:rsid w:val="00B557BD"/>
    <w:rsid w:val="00B55C9D"/>
    <w:rsid w:val="00B5623E"/>
    <w:rsid w:val="00B562AA"/>
    <w:rsid w:val="00B567CE"/>
    <w:rsid w:val="00B56A87"/>
    <w:rsid w:val="00B57B7E"/>
    <w:rsid w:val="00B607E6"/>
    <w:rsid w:val="00B60BFB"/>
    <w:rsid w:val="00B60EB2"/>
    <w:rsid w:val="00B61622"/>
    <w:rsid w:val="00B6166F"/>
    <w:rsid w:val="00B61E1E"/>
    <w:rsid w:val="00B6266E"/>
    <w:rsid w:val="00B62834"/>
    <w:rsid w:val="00B62F2F"/>
    <w:rsid w:val="00B63B47"/>
    <w:rsid w:val="00B63C09"/>
    <w:rsid w:val="00B64490"/>
    <w:rsid w:val="00B649F2"/>
    <w:rsid w:val="00B64A22"/>
    <w:rsid w:val="00B64B4F"/>
    <w:rsid w:val="00B650AB"/>
    <w:rsid w:val="00B653FD"/>
    <w:rsid w:val="00B65723"/>
    <w:rsid w:val="00B67A5E"/>
    <w:rsid w:val="00B70602"/>
    <w:rsid w:val="00B70794"/>
    <w:rsid w:val="00B72735"/>
    <w:rsid w:val="00B73449"/>
    <w:rsid w:val="00B743B4"/>
    <w:rsid w:val="00B74ABC"/>
    <w:rsid w:val="00B74CC8"/>
    <w:rsid w:val="00B75092"/>
    <w:rsid w:val="00B750F5"/>
    <w:rsid w:val="00B751A8"/>
    <w:rsid w:val="00B755C5"/>
    <w:rsid w:val="00B75D3F"/>
    <w:rsid w:val="00B765D4"/>
    <w:rsid w:val="00B80F36"/>
    <w:rsid w:val="00B81561"/>
    <w:rsid w:val="00B81724"/>
    <w:rsid w:val="00B81CA4"/>
    <w:rsid w:val="00B82107"/>
    <w:rsid w:val="00B8228B"/>
    <w:rsid w:val="00B8346D"/>
    <w:rsid w:val="00B8366E"/>
    <w:rsid w:val="00B838CB"/>
    <w:rsid w:val="00B83C38"/>
    <w:rsid w:val="00B846DC"/>
    <w:rsid w:val="00B84C7D"/>
    <w:rsid w:val="00B84CDC"/>
    <w:rsid w:val="00B84D31"/>
    <w:rsid w:val="00B856DD"/>
    <w:rsid w:val="00B858DC"/>
    <w:rsid w:val="00B86495"/>
    <w:rsid w:val="00B87535"/>
    <w:rsid w:val="00B876B9"/>
    <w:rsid w:val="00B9023D"/>
    <w:rsid w:val="00B91402"/>
    <w:rsid w:val="00B921A9"/>
    <w:rsid w:val="00B92545"/>
    <w:rsid w:val="00B926A3"/>
    <w:rsid w:val="00B92D26"/>
    <w:rsid w:val="00B9369A"/>
    <w:rsid w:val="00B93E34"/>
    <w:rsid w:val="00B9416C"/>
    <w:rsid w:val="00B94DC8"/>
    <w:rsid w:val="00B959CC"/>
    <w:rsid w:val="00B95BCA"/>
    <w:rsid w:val="00B95C3D"/>
    <w:rsid w:val="00B96790"/>
    <w:rsid w:val="00B96DD6"/>
    <w:rsid w:val="00B96F23"/>
    <w:rsid w:val="00B97138"/>
    <w:rsid w:val="00BA0775"/>
    <w:rsid w:val="00BA20D2"/>
    <w:rsid w:val="00BA2BA7"/>
    <w:rsid w:val="00BA2BDD"/>
    <w:rsid w:val="00BA3643"/>
    <w:rsid w:val="00BA421E"/>
    <w:rsid w:val="00BA430F"/>
    <w:rsid w:val="00BA4683"/>
    <w:rsid w:val="00BA4965"/>
    <w:rsid w:val="00BA4E34"/>
    <w:rsid w:val="00BA58B2"/>
    <w:rsid w:val="00BA58DA"/>
    <w:rsid w:val="00BA608A"/>
    <w:rsid w:val="00BA68B1"/>
    <w:rsid w:val="00BA7BDD"/>
    <w:rsid w:val="00BB03FB"/>
    <w:rsid w:val="00BB123B"/>
    <w:rsid w:val="00BB1861"/>
    <w:rsid w:val="00BB186E"/>
    <w:rsid w:val="00BB1E82"/>
    <w:rsid w:val="00BB333E"/>
    <w:rsid w:val="00BB4728"/>
    <w:rsid w:val="00BB498F"/>
    <w:rsid w:val="00BB4EF4"/>
    <w:rsid w:val="00BB5726"/>
    <w:rsid w:val="00BB6824"/>
    <w:rsid w:val="00BB7A69"/>
    <w:rsid w:val="00BC0B20"/>
    <w:rsid w:val="00BC126F"/>
    <w:rsid w:val="00BC12BA"/>
    <w:rsid w:val="00BC1940"/>
    <w:rsid w:val="00BC22A3"/>
    <w:rsid w:val="00BC29A0"/>
    <w:rsid w:val="00BC39E1"/>
    <w:rsid w:val="00BC3C67"/>
    <w:rsid w:val="00BC40EB"/>
    <w:rsid w:val="00BC4432"/>
    <w:rsid w:val="00BC5DD0"/>
    <w:rsid w:val="00BC625B"/>
    <w:rsid w:val="00BC668E"/>
    <w:rsid w:val="00BC6CFA"/>
    <w:rsid w:val="00BC6F0A"/>
    <w:rsid w:val="00BD0857"/>
    <w:rsid w:val="00BD1467"/>
    <w:rsid w:val="00BD15CA"/>
    <w:rsid w:val="00BD18CA"/>
    <w:rsid w:val="00BD1AED"/>
    <w:rsid w:val="00BD1E6B"/>
    <w:rsid w:val="00BD25BB"/>
    <w:rsid w:val="00BD3B53"/>
    <w:rsid w:val="00BD424D"/>
    <w:rsid w:val="00BD4415"/>
    <w:rsid w:val="00BD45CE"/>
    <w:rsid w:val="00BD4ACA"/>
    <w:rsid w:val="00BD4C10"/>
    <w:rsid w:val="00BD55DD"/>
    <w:rsid w:val="00BD5F40"/>
    <w:rsid w:val="00BD66C4"/>
    <w:rsid w:val="00BD6890"/>
    <w:rsid w:val="00BD69DF"/>
    <w:rsid w:val="00BD7130"/>
    <w:rsid w:val="00BD7138"/>
    <w:rsid w:val="00BE0318"/>
    <w:rsid w:val="00BE051E"/>
    <w:rsid w:val="00BE0645"/>
    <w:rsid w:val="00BE2710"/>
    <w:rsid w:val="00BE2AD7"/>
    <w:rsid w:val="00BE2F44"/>
    <w:rsid w:val="00BE3417"/>
    <w:rsid w:val="00BE436D"/>
    <w:rsid w:val="00BE51F6"/>
    <w:rsid w:val="00BE6674"/>
    <w:rsid w:val="00BE68B6"/>
    <w:rsid w:val="00BE6C15"/>
    <w:rsid w:val="00BE7415"/>
    <w:rsid w:val="00BE7D3B"/>
    <w:rsid w:val="00BF064A"/>
    <w:rsid w:val="00BF1AB4"/>
    <w:rsid w:val="00BF1BA5"/>
    <w:rsid w:val="00BF1BB6"/>
    <w:rsid w:val="00BF2233"/>
    <w:rsid w:val="00BF22E5"/>
    <w:rsid w:val="00BF2BB1"/>
    <w:rsid w:val="00BF498C"/>
    <w:rsid w:val="00BF524F"/>
    <w:rsid w:val="00BF552B"/>
    <w:rsid w:val="00BF5586"/>
    <w:rsid w:val="00BF62C3"/>
    <w:rsid w:val="00BF684B"/>
    <w:rsid w:val="00BF7B24"/>
    <w:rsid w:val="00C0182B"/>
    <w:rsid w:val="00C01B85"/>
    <w:rsid w:val="00C036BB"/>
    <w:rsid w:val="00C03B94"/>
    <w:rsid w:val="00C03BCA"/>
    <w:rsid w:val="00C04C17"/>
    <w:rsid w:val="00C06495"/>
    <w:rsid w:val="00C07440"/>
    <w:rsid w:val="00C07996"/>
    <w:rsid w:val="00C107B5"/>
    <w:rsid w:val="00C10CC4"/>
    <w:rsid w:val="00C11FBB"/>
    <w:rsid w:val="00C130C9"/>
    <w:rsid w:val="00C1389F"/>
    <w:rsid w:val="00C14E9C"/>
    <w:rsid w:val="00C150C8"/>
    <w:rsid w:val="00C16678"/>
    <w:rsid w:val="00C17071"/>
    <w:rsid w:val="00C2032B"/>
    <w:rsid w:val="00C2041E"/>
    <w:rsid w:val="00C208B6"/>
    <w:rsid w:val="00C222C5"/>
    <w:rsid w:val="00C22674"/>
    <w:rsid w:val="00C22879"/>
    <w:rsid w:val="00C22E66"/>
    <w:rsid w:val="00C236DE"/>
    <w:rsid w:val="00C24D20"/>
    <w:rsid w:val="00C255F9"/>
    <w:rsid w:val="00C25A63"/>
    <w:rsid w:val="00C25BE9"/>
    <w:rsid w:val="00C265BE"/>
    <w:rsid w:val="00C26ED9"/>
    <w:rsid w:val="00C26F26"/>
    <w:rsid w:val="00C27774"/>
    <w:rsid w:val="00C27D42"/>
    <w:rsid w:val="00C3219D"/>
    <w:rsid w:val="00C32F1C"/>
    <w:rsid w:val="00C339FF"/>
    <w:rsid w:val="00C33EE3"/>
    <w:rsid w:val="00C3505C"/>
    <w:rsid w:val="00C35C42"/>
    <w:rsid w:val="00C35EBC"/>
    <w:rsid w:val="00C35EFC"/>
    <w:rsid w:val="00C36110"/>
    <w:rsid w:val="00C368E9"/>
    <w:rsid w:val="00C37001"/>
    <w:rsid w:val="00C37653"/>
    <w:rsid w:val="00C37735"/>
    <w:rsid w:val="00C402F3"/>
    <w:rsid w:val="00C4181D"/>
    <w:rsid w:val="00C41873"/>
    <w:rsid w:val="00C42033"/>
    <w:rsid w:val="00C42EAF"/>
    <w:rsid w:val="00C4418A"/>
    <w:rsid w:val="00C44CB7"/>
    <w:rsid w:val="00C44EFC"/>
    <w:rsid w:val="00C456FB"/>
    <w:rsid w:val="00C45F95"/>
    <w:rsid w:val="00C461AF"/>
    <w:rsid w:val="00C468F6"/>
    <w:rsid w:val="00C47395"/>
    <w:rsid w:val="00C47859"/>
    <w:rsid w:val="00C51251"/>
    <w:rsid w:val="00C52BAC"/>
    <w:rsid w:val="00C52BCF"/>
    <w:rsid w:val="00C5408F"/>
    <w:rsid w:val="00C54539"/>
    <w:rsid w:val="00C54AFF"/>
    <w:rsid w:val="00C554BD"/>
    <w:rsid w:val="00C5564A"/>
    <w:rsid w:val="00C56595"/>
    <w:rsid w:val="00C5665F"/>
    <w:rsid w:val="00C57081"/>
    <w:rsid w:val="00C57963"/>
    <w:rsid w:val="00C606AD"/>
    <w:rsid w:val="00C62BBC"/>
    <w:rsid w:val="00C63A74"/>
    <w:rsid w:val="00C63B7D"/>
    <w:rsid w:val="00C63DA2"/>
    <w:rsid w:val="00C65E52"/>
    <w:rsid w:val="00C662A5"/>
    <w:rsid w:val="00C66796"/>
    <w:rsid w:val="00C706F5"/>
    <w:rsid w:val="00C7106F"/>
    <w:rsid w:val="00C71191"/>
    <w:rsid w:val="00C7120B"/>
    <w:rsid w:val="00C7365F"/>
    <w:rsid w:val="00C7366A"/>
    <w:rsid w:val="00C73E99"/>
    <w:rsid w:val="00C752D1"/>
    <w:rsid w:val="00C75313"/>
    <w:rsid w:val="00C77517"/>
    <w:rsid w:val="00C776EA"/>
    <w:rsid w:val="00C777CE"/>
    <w:rsid w:val="00C804FF"/>
    <w:rsid w:val="00C807F8"/>
    <w:rsid w:val="00C809B5"/>
    <w:rsid w:val="00C82678"/>
    <w:rsid w:val="00C84C85"/>
    <w:rsid w:val="00C84D2B"/>
    <w:rsid w:val="00C84EFA"/>
    <w:rsid w:val="00C858A1"/>
    <w:rsid w:val="00C85EA8"/>
    <w:rsid w:val="00C87318"/>
    <w:rsid w:val="00C90187"/>
    <w:rsid w:val="00C91912"/>
    <w:rsid w:val="00C91A8C"/>
    <w:rsid w:val="00C92F01"/>
    <w:rsid w:val="00C93677"/>
    <w:rsid w:val="00C94B31"/>
    <w:rsid w:val="00C94C60"/>
    <w:rsid w:val="00C950D1"/>
    <w:rsid w:val="00C97891"/>
    <w:rsid w:val="00C97D1D"/>
    <w:rsid w:val="00CA02B3"/>
    <w:rsid w:val="00CA0724"/>
    <w:rsid w:val="00CA0BF8"/>
    <w:rsid w:val="00CA0CA7"/>
    <w:rsid w:val="00CA0E7C"/>
    <w:rsid w:val="00CA18BD"/>
    <w:rsid w:val="00CA1F55"/>
    <w:rsid w:val="00CA2A89"/>
    <w:rsid w:val="00CA4C17"/>
    <w:rsid w:val="00CA4F6B"/>
    <w:rsid w:val="00CA6468"/>
    <w:rsid w:val="00CA6838"/>
    <w:rsid w:val="00CA6FC8"/>
    <w:rsid w:val="00CA74BF"/>
    <w:rsid w:val="00CA7544"/>
    <w:rsid w:val="00CA7F2A"/>
    <w:rsid w:val="00CB095C"/>
    <w:rsid w:val="00CB1A32"/>
    <w:rsid w:val="00CB230A"/>
    <w:rsid w:val="00CB2431"/>
    <w:rsid w:val="00CB25AC"/>
    <w:rsid w:val="00CB2D40"/>
    <w:rsid w:val="00CB2E36"/>
    <w:rsid w:val="00CB5AB3"/>
    <w:rsid w:val="00CB5C56"/>
    <w:rsid w:val="00CB6322"/>
    <w:rsid w:val="00CB67C4"/>
    <w:rsid w:val="00CB7515"/>
    <w:rsid w:val="00CB79D1"/>
    <w:rsid w:val="00CC024D"/>
    <w:rsid w:val="00CC079F"/>
    <w:rsid w:val="00CC084C"/>
    <w:rsid w:val="00CC18D5"/>
    <w:rsid w:val="00CC2370"/>
    <w:rsid w:val="00CC4736"/>
    <w:rsid w:val="00CC637E"/>
    <w:rsid w:val="00CC68AA"/>
    <w:rsid w:val="00CC6F2E"/>
    <w:rsid w:val="00CC7180"/>
    <w:rsid w:val="00CD03BB"/>
    <w:rsid w:val="00CD06BA"/>
    <w:rsid w:val="00CD0907"/>
    <w:rsid w:val="00CD0FB0"/>
    <w:rsid w:val="00CD149B"/>
    <w:rsid w:val="00CD25A7"/>
    <w:rsid w:val="00CD3464"/>
    <w:rsid w:val="00CD3C45"/>
    <w:rsid w:val="00CD529A"/>
    <w:rsid w:val="00CD5311"/>
    <w:rsid w:val="00CD53A4"/>
    <w:rsid w:val="00CD5D69"/>
    <w:rsid w:val="00CD6F08"/>
    <w:rsid w:val="00CD7CDE"/>
    <w:rsid w:val="00CE09A9"/>
    <w:rsid w:val="00CE180C"/>
    <w:rsid w:val="00CE1830"/>
    <w:rsid w:val="00CE18D4"/>
    <w:rsid w:val="00CE1D35"/>
    <w:rsid w:val="00CE3196"/>
    <w:rsid w:val="00CE3472"/>
    <w:rsid w:val="00CE3478"/>
    <w:rsid w:val="00CE38CC"/>
    <w:rsid w:val="00CE3A6A"/>
    <w:rsid w:val="00CE4238"/>
    <w:rsid w:val="00CE447B"/>
    <w:rsid w:val="00CE4938"/>
    <w:rsid w:val="00CE528D"/>
    <w:rsid w:val="00CE5A58"/>
    <w:rsid w:val="00CE6064"/>
    <w:rsid w:val="00CE67C7"/>
    <w:rsid w:val="00CE6EE2"/>
    <w:rsid w:val="00CE72D3"/>
    <w:rsid w:val="00CF024D"/>
    <w:rsid w:val="00CF06CA"/>
    <w:rsid w:val="00CF0890"/>
    <w:rsid w:val="00CF12B0"/>
    <w:rsid w:val="00CF1420"/>
    <w:rsid w:val="00CF1E78"/>
    <w:rsid w:val="00CF22B7"/>
    <w:rsid w:val="00CF24A0"/>
    <w:rsid w:val="00CF28A8"/>
    <w:rsid w:val="00CF355E"/>
    <w:rsid w:val="00CF44EA"/>
    <w:rsid w:val="00CF4896"/>
    <w:rsid w:val="00CF50CB"/>
    <w:rsid w:val="00CF50E8"/>
    <w:rsid w:val="00CF596C"/>
    <w:rsid w:val="00CF6429"/>
    <w:rsid w:val="00CF6B4C"/>
    <w:rsid w:val="00CF7078"/>
    <w:rsid w:val="00CF7BAF"/>
    <w:rsid w:val="00CF7D1D"/>
    <w:rsid w:val="00D00BC7"/>
    <w:rsid w:val="00D00DEE"/>
    <w:rsid w:val="00D013A0"/>
    <w:rsid w:val="00D017E9"/>
    <w:rsid w:val="00D01E55"/>
    <w:rsid w:val="00D022B6"/>
    <w:rsid w:val="00D0254C"/>
    <w:rsid w:val="00D02706"/>
    <w:rsid w:val="00D03362"/>
    <w:rsid w:val="00D0356E"/>
    <w:rsid w:val="00D04898"/>
    <w:rsid w:val="00D049FD"/>
    <w:rsid w:val="00D057E7"/>
    <w:rsid w:val="00D05D5A"/>
    <w:rsid w:val="00D07981"/>
    <w:rsid w:val="00D07E75"/>
    <w:rsid w:val="00D07E80"/>
    <w:rsid w:val="00D10794"/>
    <w:rsid w:val="00D10806"/>
    <w:rsid w:val="00D10894"/>
    <w:rsid w:val="00D11043"/>
    <w:rsid w:val="00D1114B"/>
    <w:rsid w:val="00D11375"/>
    <w:rsid w:val="00D14055"/>
    <w:rsid w:val="00D14652"/>
    <w:rsid w:val="00D14BA1"/>
    <w:rsid w:val="00D15014"/>
    <w:rsid w:val="00D157CB"/>
    <w:rsid w:val="00D166C1"/>
    <w:rsid w:val="00D16B12"/>
    <w:rsid w:val="00D16B53"/>
    <w:rsid w:val="00D2006B"/>
    <w:rsid w:val="00D20479"/>
    <w:rsid w:val="00D20660"/>
    <w:rsid w:val="00D22620"/>
    <w:rsid w:val="00D22A9C"/>
    <w:rsid w:val="00D22AB6"/>
    <w:rsid w:val="00D23B9C"/>
    <w:rsid w:val="00D23D7A"/>
    <w:rsid w:val="00D243E2"/>
    <w:rsid w:val="00D2486D"/>
    <w:rsid w:val="00D24B44"/>
    <w:rsid w:val="00D268C5"/>
    <w:rsid w:val="00D26BDB"/>
    <w:rsid w:val="00D27525"/>
    <w:rsid w:val="00D277FD"/>
    <w:rsid w:val="00D27CD2"/>
    <w:rsid w:val="00D3077A"/>
    <w:rsid w:val="00D30C0B"/>
    <w:rsid w:val="00D30CAE"/>
    <w:rsid w:val="00D31705"/>
    <w:rsid w:val="00D31828"/>
    <w:rsid w:val="00D31D6A"/>
    <w:rsid w:val="00D31DF5"/>
    <w:rsid w:val="00D326A1"/>
    <w:rsid w:val="00D327D0"/>
    <w:rsid w:val="00D32C58"/>
    <w:rsid w:val="00D3551F"/>
    <w:rsid w:val="00D35ED1"/>
    <w:rsid w:val="00D4008D"/>
    <w:rsid w:val="00D42360"/>
    <w:rsid w:val="00D4281C"/>
    <w:rsid w:val="00D428C6"/>
    <w:rsid w:val="00D43E63"/>
    <w:rsid w:val="00D43EC9"/>
    <w:rsid w:val="00D446F2"/>
    <w:rsid w:val="00D44A28"/>
    <w:rsid w:val="00D46C14"/>
    <w:rsid w:val="00D4702F"/>
    <w:rsid w:val="00D47B8A"/>
    <w:rsid w:val="00D47D91"/>
    <w:rsid w:val="00D47E00"/>
    <w:rsid w:val="00D47F67"/>
    <w:rsid w:val="00D5009E"/>
    <w:rsid w:val="00D50B67"/>
    <w:rsid w:val="00D50C70"/>
    <w:rsid w:val="00D517F0"/>
    <w:rsid w:val="00D524CA"/>
    <w:rsid w:val="00D54EF3"/>
    <w:rsid w:val="00D54F72"/>
    <w:rsid w:val="00D5580B"/>
    <w:rsid w:val="00D55895"/>
    <w:rsid w:val="00D560BE"/>
    <w:rsid w:val="00D564D8"/>
    <w:rsid w:val="00D6001B"/>
    <w:rsid w:val="00D607AC"/>
    <w:rsid w:val="00D61F6B"/>
    <w:rsid w:val="00D63195"/>
    <w:rsid w:val="00D63C35"/>
    <w:rsid w:val="00D63F99"/>
    <w:rsid w:val="00D645AF"/>
    <w:rsid w:val="00D647D2"/>
    <w:rsid w:val="00D647E9"/>
    <w:rsid w:val="00D64B08"/>
    <w:rsid w:val="00D66247"/>
    <w:rsid w:val="00D6649F"/>
    <w:rsid w:val="00D66884"/>
    <w:rsid w:val="00D708D6"/>
    <w:rsid w:val="00D713F6"/>
    <w:rsid w:val="00D71C37"/>
    <w:rsid w:val="00D73679"/>
    <w:rsid w:val="00D73DD4"/>
    <w:rsid w:val="00D73EF0"/>
    <w:rsid w:val="00D74C8B"/>
    <w:rsid w:val="00D74D6A"/>
    <w:rsid w:val="00D76D44"/>
    <w:rsid w:val="00D80448"/>
    <w:rsid w:val="00D8096B"/>
    <w:rsid w:val="00D80B94"/>
    <w:rsid w:val="00D80DB3"/>
    <w:rsid w:val="00D80ED8"/>
    <w:rsid w:val="00D80FD6"/>
    <w:rsid w:val="00D82F87"/>
    <w:rsid w:val="00D8394E"/>
    <w:rsid w:val="00D851D1"/>
    <w:rsid w:val="00D85284"/>
    <w:rsid w:val="00D85460"/>
    <w:rsid w:val="00D85484"/>
    <w:rsid w:val="00D854C1"/>
    <w:rsid w:val="00D858B6"/>
    <w:rsid w:val="00D85AC2"/>
    <w:rsid w:val="00D8670C"/>
    <w:rsid w:val="00D868BC"/>
    <w:rsid w:val="00D86C8A"/>
    <w:rsid w:val="00D877D8"/>
    <w:rsid w:val="00D87C6E"/>
    <w:rsid w:val="00D87DA9"/>
    <w:rsid w:val="00D905F8"/>
    <w:rsid w:val="00D911C6"/>
    <w:rsid w:val="00D919DC"/>
    <w:rsid w:val="00D925F0"/>
    <w:rsid w:val="00D9332D"/>
    <w:rsid w:val="00D93D41"/>
    <w:rsid w:val="00D940DB"/>
    <w:rsid w:val="00D950AD"/>
    <w:rsid w:val="00D9530B"/>
    <w:rsid w:val="00D95325"/>
    <w:rsid w:val="00D95B0B"/>
    <w:rsid w:val="00D965CA"/>
    <w:rsid w:val="00D9718B"/>
    <w:rsid w:val="00D973AA"/>
    <w:rsid w:val="00DA022B"/>
    <w:rsid w:val="00DA0509"/>
    <w:rsid w:val="00DA054E"/>
    <w:rsid w:val="00DA07FA"/>
    <w:rsid w:val="00DA0D66"/>
    <w:rsid w:val="00DA0E70"/>
    <w:rsid w:val="00DA1026"/>
    <w:rsid w:val="00DA13A0"/>
    <w:rsid w:val="00DA1A7F"/>
    <w:rsid w:val="00DA1AC8"/>
    <w:rsid w:val="00DA3903"/>
    <w:rsid w:val="00DA541F"/>
    <w:rsid w:val="00DA7890"/>
    <w:rsid w:val="00DA7968"/>
    <w:rsid w:val="00DB005F"/>
    <w:rsid w:val="00DB0B06"/>
    <w:rsid w:val="00DB104D"/>
    <w:rsid w:val="00DB188B"/>
    <w:rsid w:val="00DB2FC1"/>
    <w:rsid w:val="00DB32FF"/>
    <w:rsid w:val="00DB37D7"/>
    <w:rsid w:val="00DB5720"/>
    <w:rsid w:val="00DB5774"/>
    <w:rsid w:val="00DB5A92"/>
    <w:rsid w:val="00DB60F1"/>
    <w:rsid w:val="00DB61CF"/>
    <w:rsid w:val="00DB6B1F"/>
    <w:rsid w:val="00DB7956"/>
    <w:rsid w:val="00DB7FD5"/>
    <w:rsid w:val="00DC08B9"/>
    <w:rsid w:val="00DC09D5"/>
    <w:rsid w:val="00DC0AB3"/>
    <w:rsid w:val="00DC151A"/>
    <w:rsid w:val="00DC1810"/>
    <w:rsid w:val="00DC1D06"/>
    <w:rsid w:val="00DC2218"/>
    <w:rsid w:val="00DC3196"/>
    <w:rsid w:val="00DC62EE"/>
    <w:rsid w:val="00DC672E"/>
    <w:rsid w:val="00DC6CEB"/>
    <w:rsid w:val="00DC6D13"/>
    <w:rsid w:val="00DC7485"/>
    <w:rsid w:val="00DC75DE"/>
    <w:rsid w:val="00DD1994"/>
    <w:rsid w:val="00DD26ED"/>
    <w:rsid w:val="00DD2DF0"/>
    <w:rsid w:val="00DD416F"/>
    <w:rsid w:val="00DD4E44"/>
    <w:rsid w:val="00DD53CC"/>
    <w:rsid w:val="00DD6A1D"/>
    <w:rsid w:val="00DD6CBE"/>
    <w:rsid w:val="00DE008C"/>
    <w:rsid w:val="00DE094D"/>
    <w:rsid w:val="00DE0AC2"/>
    <w:rsid w:val="00DE0F75"/>
    <w:rsid w:val="00DE1404"/>
    <w:rsid w:val="00DE18E3"/>
    <w:rsid w:val="00DE1E5E"/>
    <w:rsid w:val="00DE343C"/>
    <w:rsid w:val="00DE43EA"/>
    <w:rsid w:val="00DE4D4A"/>
    <w:rsid w:val="00DE6CB9"/>
    <w:rsid w:val="00DE70C9"/>
    <w:rsid w:val="00DE7262"/>
    <w:rsid w:val="00DF17F0"/>
    <w:rsid w:val="00DF190E"/>
    <w:rsid w:val="00DF43D5"/>
    <w:rsid w:val="00DF4DA3"/>
    <w:rsid w:val="00DF550F"/>
    <w:rsid w:val="00DF6EAA"/>
    <w:rsid w:val="00DF773B"/>
    <w:rsid w:val="00E009C9"/>
    <w:rsid w:val="00E01A17"/>
    <w:rsid w:val="00E0261D"/>
    <w:rsid w:val="00E02ED1"/>
    <w:rsid w:val="00E043A9"/>
    <w:rsid w:val="00E04447"/>
    <w:rsid w:val="00E044E5"/>
    <w:rsid w:val="00E0459F"/>
    <w:rsid w:val="00E04B3A"/>
    <w:rsid w:val="00E06A18"/>
    <w:rsid w:val="00E07007"/>
    <w:rsid w:val="00E07268"/>
    <w:rsid w:val="00E122EE"/>
    <w:rsid w:val="00E12F26"/>
    <w:rsid w:val="00E13B1A"/>
    <w:rsid w:val="00E14371"/>
    <w:rsid w:val="00E14C1D"/>
    <w:rsid w:val="00E14DF0"/>
    <w:rsid w:val="00E155F6"/>
    <w:rsid w:val="00E164F5"/>
    <w:rsid w:val="00E1748C"/>
    <w:rsid w:val="00E1771E"/>
    <w:rsid w:val="00E17E59"/>
    <w:rsid w:val="00E17F75"/>
    <w:rsid w:val="00E2033B"/>
    <w:rsid w:val="00E20A2D"/>
    <w:rsid w:val="00E20BCC"/>
    <w:rsid w:val="00E20CC4"/>
    <w:rsid w:val="00E20EFF"/>
    <w:rsid w:val="00E22251"/>
    <w:rsid w:val="00E23A0B"/>
    <w:rsid w:val="00E23B06"/>
    <w:rsid w:val="00E24CCF"/>
    <w:rsid w:val="00E2558A"/>
    <w:rsid w:val="00E26735"/>
    <w:rsid w:val="00E2684D"/>
    <w:rsid w:val="00E2705A"/>
    <w:rsid w:val="00E32C8D"/>
    <w:rsid w:val="00E331EE"/>
    <w:rsid w:val="00E33707"/>
    <w:rsid w:val="00E33C3C"/>
    <w:rsid w:val="00E35FD9"/>
    <w:rsid w:val="00E36861"/>
    <w:rsid w:val="00E428EA"/>
    <w:rsid w:val="00E42E7C"/>
    <w:rsid w:val="00E438DB"/>
    <w:rsid w:val="00E43F3B"/>
    <w:rsid w:val="00E449A2"/>
    <w:rsid w:val="00E451F1"/>
    <w:rsid w:val="00E47785"/>
    <w:rsid w:val="00E47881"/>
    <w:rsid w:val="00E50272"/>
    <w:rsid w:val="00E50AD6"/>
    <w:rsid w:val="00E50CC5"/>
    <w:rsid w:val="00E511DE"/>
    <w:rsid w:val="00E516E3"/>
    <w:rsid w:val="00E5204F"/>
    <w:rsid w:val="00E52A5C"/>
    <w:rsid w:val="00E555D1"/>
    <w:rsid w:val="00E56979"/>
    <w:rsid w:val="00E56E04"/>
    <w:rsid w:val="00E602DA"/>
    <w:rsid w:val="00E6111E"/>
    <w:rsid w:val="00E613D8"/>
    <w:rsid w:val="00E616D7"/>
    <w:rsid w:val="00E62DC2"/>
    <w:rsid w:val="00E645FC"/>
    <w:rsid w:val="00E6574F"/>
    <w:rsid w:val="00E65884"/>
    <w:rsid w:val="00E65ACE"/>
    <w:rsid w:val="00E65CF1"/>
    <w:rsid w:val="00E65ED4"/>
    <w:rsid w:val="00E65F6F"/>
    <w:rsid w:val="00E678DC"/>
    <w:rsid w:val="00E71CB2"/>
    <w:rsid w:val="00E720A8"/>
    <w:rsid w:val="00E7292A"/>
    <w:rsid w:val="00E739E0"/>
    <w:rsid w:val="00E74864"/>
    <w:rsid w:val="00E75196"/>
    <w:rsid w:val="00E75D9C"/>
    <w:rsid w:val="00E75E33"/>
    <w:rsid w:val="00E76D71"/>
    <w:rsid w:val="00E77100"/>
    <w:rsid w:val="00E77D9F"/>
    <w:rsid w:val="00E77DBA"/>
    <w:rsid w:val="00E80686"/>
    <w:rsid w:val="00E8095E"/>
    <w:rsid w:val="00E80E29"/>
    <w:rsid w:val="00E80F4F"/>
    <w:rsid w:val="00E81638"/>
    <w:rsid w:val="00E81DCB"/>
    <w:rsid w:val="00E8214B"/>
    <w:rsid w:val="00E8237D"/>
    <w:rsid w:val="00E831CB"/>
    <w:rsid w:val="00E83249"/>
    <w:rsid w:val="00E83305"/>
    <w:rsid w:val="00E83A4E"/>
    <w:rsid w:val="00E8417D"/>
    <w:rsid w:val="00E8548E"/>
    <w:rsid w:val="00E85FAD"/>
    <w:rsid w:val="00E87094"/>
    <w:rsid w:val="00E87CCA"/>
    <w:rsid w:val="00E90364"/>
    <w:rsid w:val="00E919E4"/>
    <w:rsid w:val="00E923CD"/>
    <w:rsid w:val="00E93DB4"/>
    <w:rsid w:val="00E949A7"/>
    <w:rsid w:val="00E950D6"/>
    <w:rsid w:val="00E9567F"/>
    <w:rsid w:val="00E958BA"/>
    <w:rsid w:val="00E95E94"/>
    <w:rsid w:val="00E9660C"/>
    <w:rsid w:val="00E968EF"/>
    <w:rsid w:val="00E97E27"/>
    <w:rsid w:val="00EA02AB"/>
    <w:rsid w:val="00EA136F"/>
    <w:rsid w:val="00EA18D4"/>
    <w:rsid w:val="00EA21D7"/>
    <w:rsid w:val="00EA2870"/>
    <w:rsid w:val="00EA2A11"/>
    <w:rsid w:val="00EA2E30"/>
    <w:rsid w:val="00EA542D"/>
    <w:rsid w:val="00EA7851"/>
    <w:rsid w:val="00EB0B5F"/>
    <w:rsid w:val="00EB14DF"/>
    <w:rsid w:val="00EB1706"/>
    <w:rsid w:val="00EB1B3F"/>
    <w:rsid w:val="00EB3595"/>
    <w:rsid w:val="00EB3743"/>
    <w:rsid w:val="00EB387F"/>
    <w:rsid w:val="00EB4462"/>
    <w:rsid w:val="00EB493C"/>
    <w:rsid w:val="00EB4E0C"/>
    <w:rsid w:val="00EB4EB0"/>
    <w:rsid w:val="00EB54AA"/>
    <w:rsid w:val="00EB5AE9"/>
    <w:rsid w:val="00EB66E7"/>
    <w:rsid w:val="00EB6F59"/>
    <w:rsid w:val="00EB703B"/>
    <w:rsid w:val="00EC16E7"/>
    <w:rsid w:val="00EC236B"/>
    <w:rsid w:val="00EC4252"/>
    <w:rsid w:val="00EC4E95"/>
    <w:rsid w:val="00EC5625"/>
    <w:rsid w:val="00EC5C6F"/>
    <w:rsid w:val="00EC6A6B"/>
    <w:rsid w:val="00EC6B0F"/>
    <w:rsid w:val="00EC75EF"/>
    <w:rsid w:val="00ED092F"/>
    <w:rsid w:val="00ED4D23"/>
    <w:rsid w:val="00ED5554"/>
    <w:rsid w:val="00ED5681"/>
    <w:rsid w:val="00ED56B5"/>
    <w:rsid w:val="00ED5E23"/>
    <w:rsid w:val="00ED60A0"/>
    <w:rsid w:val="00ED78B2"/>
    <w:rsid w:val="00ED7AE9"/>
    <w:rsid w:val="00EE07CF"/>
    <w:rsid w:val="00EE0A69"/>
    <w:rsid w:val="00EE1476"/>
    <w:rsid w:val="00EE1B8C"/>
    <w:rsid w:val="00EE30CF"/>
    <w:rsid w:val="00EE356B"/>
    <w:rsid w:val="00EE37F7"/>
    <w:rsid w:val="00EE4585"/>
    <w:rsid w:val="00EE4B9B"/>
    <w:rsid w:val="00EE4F97"/>
    <w:rsid w:val="00EE58FE"/>
    <w:rsid w:val="00EE6540"/>
    <w:rsid w:val="00EE7144"/>
    <w:rsid w:val="00EF12ED"/>
    <w:rsid w:val="00EF1CFE"/>
    <w:rsid w:val="00EF1FB5"/>
    <w:rsid w:val="00EF242E"/>
    <w:rsid w:val="00EF35AD"/>
    <w:rsid w:val="00EF361D"/>
    <w:rsid w:val="00EF450B"/>
    <w:rsid w:val="00EF4B55"/>
    <w:rsid w:val="00EF5792"/>
    <w:rsid w:val="00EF5B87"/>
    <w:rsid w:val="00EF648E"/>
    <w:rsid w:val="00EF6B7D"/>
    <w:rsid w:val="00EF76D0"/>
    <w:rsid w:val="00EF7A12"/>
    <w:rsid w:val="00F00F3D"/>
    <w:rsid w:val="00F01A84"/>
    <w:rsid w:val="00F02AF5"/>
    <w:rsid w:val="00F03C30"/>
    <w:rsid w:val="00F05F2C"/>
    <w:rsid w:val="00F062E5"/>
    <w:rsid w:val="00F063E5"/>
    <w:rsid w:val="00F07365"/>
    <w:rsid w:val="00F0785D"/>
    <w:rsid w:val="00F10424"/>
    <w:rsid w:val="00F1149A"/>
    <w:rsid w:val="00F11710"/>
    <w:rsid w:val="00F14163"/>
    <w:rsid w:val="00F14B63"/>
    <w:rsid w:val="00F15F82"/>
    <w:rsid w:val="00F169EB"/>
    <w:rsid w:val="00F202A5"/>
    <w:rsid w:val="00F22E63"/>
    <w:rsid w:val="00F2314F"/>
    <w:rsid w:val="00F232E0"/>
    <w:rsid w:val="00F23528"/>
    <w:rsid w:val="00F2363E"/>
    <w:rsid w:val="00F23E04"/>
    <w:rsid w:val="00F2559D"/>
    <w:rsid w:val="00F25A2E"/>
    <w:rsid w:val="00F27567"/>
    <w:rsid w:val="00F275BB"/>
    <w:rsid w:val="00F27C3F"/>
    <w:rsid w:val="00F30720"/>
    <w:rsid w:val="00F30850"/>
    <w:rsid w:val="00F30FFF"/>
    <w:rsid w:val="00F31029"/>
    <w:rsid w:val="00F3112B"/>
    <w:rsid w:val="00F31FC4"/>
    <w:rsid w:val="00F330B5"/>
    <w:rsid w:val="00F33BEE"/>
    <w:rsid w:val="00F3402C"/>
    <w:rsid w:val="00F360D7"/>
    <w:rsid w:val="00F37085"/>
    <w:rsid w:val="00F3769F"/>
    <w:rsid w:val="00F40746"/>
    <w:rsid w:val="00F40DDE"/>
    <w:rsid w:val="00F4151A"/>
    <w:rsid w:val="00F42623"/>
    <w:rsid w:val="00F42C6B"/>
    <w:rsid w:val="00F42FE0"/>
    <w:rsid w:val="00F43C2A"/>
    <w:rsid w:val="00F440F3"/>
    <w:rsid w:val="00F45686"/>
    <w:rsid w:val="00F45AF8"/>
    <w:rsid w:val="00F46010"/>
    <w:rsid w:val="00F467D4"/>
    <w:rsid w:val="00F46A28"/>
    <w:rsid w:val="00F47328"/>
    <w:rsid w:val="00F47764"/>
    <w:rsid w:val="00F4791A"/>
    <w:rsid w:val="00F47C42"/>
    <w:rsid w:val="00F51E7E"/>
    <w:rsid w:val="00F53281"/>
    <w:rsid w:val="00F5358E"/>
    <w:rsid w:val="00F53B2B"/>
    <w:rsid w:val="00F53B4C"/>
    <w:rsid w:val="00F5437C"/>
    <w:rsid w:val="00F559C3"/>
    <w:rsid w:val="00F568F6"/>
    <w:rsid w:val="00F57956"/>
    <w:rsid w:val="00F6077E"/>
    <w:rsid w:val="00F60877"/>
    <w:rsid w:val="00F60A2A"/>
    <w:rsid w:val="00F613A5"/>
    <w:rsid w:val="00F6284C"/>
    <w:rsid w:val="00F6352D"/>
    <w:rsid w:val="00F63B33"/>
    <w:rsid w:val="00F65853"/>
    <w:rsid w:val="00F65BF3"/>
    <w:rsid w:val="00F662BB"/>
    <w:rsid w:val="00F66A92"/>
    <w:rsid w:val="00F670F4"/>
    <w:rsid w:val="00F672D6"/>
    <w:rsid w:val="00F67DBE"/>
    <w:rsid w:val="00F7011F"/>
    <w:rsid w:val="00F70169"/>
    <w:rsid w:val="00F70212"/>
    <w:rsid w:val="00F70888"/>
    <w:rsid w:val="00F70E10"/>
    <w:rsid w:val="00F70E62"/>
    <w:rsid w:val="00F7149F"/>
    <w:rsid w:val="00F7171D"/>
    <w:rsid w:val="00F71A9E"/>
    <w:rsid w:val="00F71CEA"/>
    <w:rsid w:val="00F72117"/>
    <w:rsid w:val="00F725BE"/>
    <w:rsid w:val="00F72C24"/>
    <w:rsid w:val="00F732D5"/>
    <w:rsid w:val="00F73415"/>
    <w:rsid w:val="00F73AFF"/>
    <w:rsid w:val="00F73F62"/>
    <w:rsid w:val="00F7404A"/>
    <w:rsid w:val="00F742C7"/>
    <w:rsid w:val="00F746B7"/>
    <w:rsid w:val="00F74930"/>
    <w:rsid w:val="00F74F0E"/>
    <w:rsid w:val="00F75032"/>
    <w:rsid w:val="00F762FA"/>
    <w:rsid w:val="00F7697E"/>
    <w:rsid w:val="00F76CF2"/>
    <w:rsid w:val="00F76E4F"/>
    <w:rsid w:val="00F76E7E"/>
    <w:rsid w:val="00F77E29"/>
    <w:rsid w:val="00F8016F"/>
    <w:rsid w:val="00F8197C"/>
    <w:rsid w:val="00F81BDF"/>
    <w:rsid w:val="00F8237E"/>
    <w:rsid w:val="00F82686"/>
    <w:rsid w:val="00F82AE2"/>
    <w:rsid w:val="00F8301A"/>
    <w:rsid w:val="00F849C2"/>
    <w:rsid w:val="00F8592A"/>
    <w:rsid w:val="00F86411"/>
    <w:rsid w:val="00F87A7B"/>
    <w:rsid w:val="00F87FDB"/>
    <w:rsid w:val="00F903C0"/>
    <w:rsid w:val="00F91BFD"/>
    <w:rsid w:val="00F91EE3"/>
    <w:rsid w:val="00F94D34"/>
    <w:rsid w:val="00F94D5A"/>
    <w:rsid w:val="00F958DC"/>
    <w:rsid w:val="00F961B8"/>
    <w:rsid w:val="00F97CF4"/>
    <w:rsid w:val="00FA0458"/>
    <w:rsid w:val="00FA1138"/>
    <w:rsid w:val="00FA171F"/>
    <w:rsid w:val="00FA18E3"/>
    <w:rsid w:val="00FA1C58"/>
    <w:rsid w:val="00FA1DE3"/>
    <w:rsid w:val="00FA1E40"/>
    <w:rsid w:val="00FA242F"/>
    <w:rsid w:val="00FA29BC"/>
    <w:rsid w:val="00FA3366"/>
    <w:rsid w:val="00FA3D81"/>
    <w:rsid w:val="00FA3E01"/>
    <w:rsid w:val="00FA3E34"/>
    <w:rsid w:val="00FA430D"/>
    <w:rsid w:val="00FA526F"/>
    <w:rsid w:val="00FA57B1"/>
    <w:rsid w:val="00FA5FCB"/>
    <w:rsid w:val="00FA628E"/>
    <w:rsid w:val="00FA6B52"/>
    <w:rsid w:val="00FA6B6A"/>
    <w:rsid w:val="00FA6C31"/>
    <w:rsid w:val="00FA767D"/>
    <w:rsid w:val="00FA7C97"/>
    <w:rsid w:val="00FB1A39"/>
    <w:rsid w:val="00FB213A"/>
    <w:rsid w:val="00FB29C7"/>
    <w:rsid w:val="00FB3BFC"/>
    <w:rsid w:val="00FB3D66"/>
    <w:rsid w:val="00FB440A"/>
    <w:rsid w:val="00FB45EB"/>
    <w:rsid w:val="00FB5345"/>
    <w:rsid w:val="00FB53A7"/>
    <w:rsid w:val="00FB5DD3"/>
    <w:rsid w:val="00FB68A8"/>
    <w:rsid w:val="00FB6C33"/>
    <w:rsid w:val="00FB7438"/>
    <w:rsid w:val="00FB76D5"/>
    <w:rsid w:val="00FC029A"/>
    <w:rsid w:val="00FC056C"/>
    <w:rsid w:val="00FC1680"/>
    <w:rsid w:val="00FC2002"/>
    <w:rsid w:val="00FC2B03"/>
    <w:rsid w:val="00FC3597"/>
    <w:rsid w:val="00FC6229"/>
    <w:rsid w:val="00FD11CC"/>
    <w:rsid w:val="00FD1821"/>
    <w:rsid w:val="00FD22F8"/>
    <w:rsid w:val="00FD39E5"/>
    <w:rsid w:val="00FD3A9F"/>
    <w:rsid w:val="00FD3F50"/>
    <w:rsid w:val="00FD4FCA"/>
    <w:rsid w:val="00FD5661"/>
    <w:rsid w:val="00FD5D77"/>
    <w:rsid w:val="00FD6C05"/>
    <w:rsid w:val="00FD6F91"/>
    <w:rsid w:val="00FD7B4F"/>
    <w:rsid w:val="00FE0085"/>
    <w:rsid w:val="00FE0137"/>
    <w:rsid w:val="00FE1384"/>
    <w:rsid w:val="00FE36EF"/>
    <w:rsid w:val="00FE6B47"/>
    <w:rsid w:val="00FF12EF"/>
    <w:rsid w:val="00FF20D4"/>
    <w:rsid w:val="00FF3190"/>
    <w:rsid w:val="00FF34E2"/>
    <w:rsid w:val="00FF372C"/>
    <w:rsid w:val="00FF4F01"/>
    <w:rsid w:val="00FF4FD5"/>
    <w:rsid w:val="00FF5523"/>
    <w:rsid w:val="00FF573E"/>
    <w:rsid w:val="00FF6571"/>
    <w:rsid w:val="00FF698D"/>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14BF"/>
  <w15:docId w15:val="{0AD56B99-92F7-4EAC-A799-E6BF75AD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956"/>
    <w:rPr>
      <w:rFonts w:ascii="Arial" w:hAnsi="Arial"/>
    </w:rPr>
  </w:style>
  <w:style w:type="paragraph" w:styleId="Heading1">
    <w:name w:val="heading 1"/>
    <w:basedOn w:val="Normal"/>
    <w:next w:val="BodyText"/>
    <w:link w:val="Heading1Char"/>
    <w:autoRedefine/>
    <w:qFormat/>
    <w:rsid w:val="00D973AA"/>
    <w:pPr>
      <w:keepNext/>
      <w:numPr>
        <w:numId w:val="1"/>
      </w:numPr>
      <w:spacing w:before="120" w:after="120"/>
      <w:ind w:right="288"/>
      <w:outlineLvl w:val="0"/>
    </w:pPr>
    <w:rPr>
      <w:b/>
      <w:sz w:val="22"/>
    </w:rPr>
  </w:style>
  <w:style w:type="paragraph" w:styleId="Heading2">
    <w:name w:val="heading 2"/>
    <w:aliases w:val="2,2.1"/>
    <w:basedOn w:val="Normal"/>
    <w:next w:val="BodyText2"/>
    <w:qFormat/>
    <w:rsid w:val="007F7988"/>
    <w:pPr>
      <w:numPr>
        <w:ilvl w:val="1"/>
        <w:numId w:val="1"/>
      </w:numPr>
      <w:tabs>
        <w:tab w:val="left" w:pos="900"/>
      </w:tabs>
      <w:spacing w:before="120" w:after="120"/>
      <w:ind w:right="288"/>
      <w:outlineLvl w:val="1"/>
    </w:pPr>
    <w:rPr>
      <w:b/>
      <w:sz w:val="22"/>
    </w:rPr>
  </w:style>
  <w:style w:type="paragraph" w:styleId="Heading3">
    <w:name w:val="heading 3"/>
    <w:basedOn w:val="Normal"/>
    <w:next w:val="BodyText3"/>
    <w:link w:val="Heading3Char"/>
    <w:qFormat/>
    <w:rsid w:val="004B0697"/>
    <w:pPr>
      <w:numPr>
        <w:ilvl w:val="2"/>
        <w:numId w:val="1"/>
      </w:numPr>
      <w:tabs>
        <w:tab w:val="left" w:pos="1080"/>
      </w:tabs>
      <w:spacing w:before="120" w:after="120"/>
      <w:outlineLvl w:val="2"/>
    </w:pPr>
    <w:rPr>
      <w:b/>
    </w:rPr>
  </w:style>
  <w:style w:type="paragraph" w:styleId="Heading4">
    <w:name w:val="heading 4"/>
    <w:basedOn w:val="Normal"/>
    <w:next w:val="BodyText4"/>
    <w:link w:val="Heading4Char"/>
    <w:qFormat/>
    <w:rsid w:val="0029127F"/>
    <w:pPr>
      <w:numPr>
        <w:ilvl w:val="3"/>
        <w:numId w:val="1"/>
      </w:numPr>
      <w:tabs>
        <w:tab w:val="left" w:pos="1260"/>
      </w:tabs>
      <w:spacing w:before="120" w:after="60"/>
      <w:outlineLvl w:val="3"/>
    </w:pPr>
    <w:rPr>
      <w:b/>
    </w:rPr>
  </w:style>
  <w:style w:type="paragraph" w:styleId="Heading5">
    <w:name w:val="heading 5"/>
    <w:basedOn w:val="Normal"/>
    <w:next w:val="BodyText"/>
    <w:qFormat/>
    <w:rsid w:val="007F7988"/>
    <w:pPr>
      <w:numPr>
        <w:ilvl w:val="4"/>
        <w:numId w:val="1"/>
      </w:numPr>
      <w:tabs>
        <w:tab w:val="left" w:pos="1440"/>
      </w:tabs>
      <w:spacing w:before="60" w:after="60"/>
      <w:ind w:right="288"/>
      <w:outlineLvl w:val="4"/>
    </w:pPr>
    <w:rPr>
      <w:b/>
      <w:sz w:val="22"/>
    </w:rPr>
  </w:style>
  <w:style w:type="paragraph" w:styleId="Heading6">
    <w:name w:val="heading 6"/>
    <w:basedOn w:val="Normal"/>
    <w:next w:val="BodyText"/>
    <w:qFormat/>
    <w:rsid w:val="007F7988"/>
    <w:pPr>
      <w:numPr>
        <w:ilvl w:val="5"/>
        <w:numId w:val="1"/>
      </w:numPr>
      <w:tabs>
        <w:tab w:val="left" w:pos="1620"/>
      </w:tabs>
      <w:spacing w:before="60" w:after="60"/>
      <w:ind w:right="378"/>
      <w:outlineLvl w:val="5"/>
    </w:pPr>
    <w:rPr>
      <w:b/>
      <w:sz w:val="22"/>
    </w:rPr>
  </w:style>
  <w:style w:type="paragraph" w:styleId="Heading7">
    <w:name w:val="heading 7"/>
    <w:basedOn w:val="Normal"/>
    <w:next w:val="BodyText"/>
    <w:qFormat/>
    <w:rsid w:val="007F7988"/>
    <w:pPr>
      <w:numPr>
        <w:ilvl w:val="6"/>
        <w:numId w:val="1"/>
      </w:numPr>
      <w:tabs>
        <w:tab w:val="left" w:pos="1800"/>
      </w:tabs>
      <w:spacing w:before="60" w:after="60"/>
      <w:ind w:right="378"/>
      <w:outlineLvl w:val="6"/>
    </w:pPr>
    <w:rPr>
      <w:b/>
    </w:rPr>
  </w:style>
  <w:style w:type="paragraph" w:styleId="Heading8">
    <w:name w:val="heading 8"/>
    <w:aliases w:val="Appendix"/>
    <w:basedOn w:val="Normal"/>
    <w:next w:val="BodyText"/>
    <w:link w:val="Heading8Char1"/>
    <w:qFormat/>
    <w:rsid w:val="007F7988"/>
    <w:pPr>
      <w:numPr>
        <w:ilvl w:val="7"/>
        <w:numId w:val="1"/>
      </w:numPr>
      <w:spacing w:before="240" w:after="60"/>
      <w:jc w:val="center"/>
      <w:outlineLvl w:val="7"/>
    </w:pPr>
    <w:rPr>
      <w:b/>
      <w:sz w:val="24"/>
    </w:rPr>
  </w:style>
  <w:style w:type="paragraph" w:styleId="Heading9">
    <w:name w:val="heading 9"/>
    <w:aliases w:val="A.1"/>
    <w:basedOn w:val="Normal"/>
    <w:next w:val="BodyText"/>
    <w:link w:val="Heading9Char"/>
    <w:qFormat/>
    <w:rsid w:val="007F7988"/>
    <w:pPr>
      <w:numPr>
        <w:ilvl w:val="8"/>
        <w:numId w:val="1"/>
      </w:numPr>
      <w:spacing w:before="240" w:after="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27D1A"/>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rsid w:val="00FF12EF"/>
    <w:pPr>
      <w:spacing w:before="120"/>
      <w:ind w:left="200"/>
    </w:pPr>
    <w:rPr>
      <w:rFonts w:asciiTheme="minorHAnsi" w:hAnsiTheme="minorHAnsi" w:cstheme="minorHAnsi"/>
      <w:b/>
      <w:bCs/>
      <w:sz w:val="22"/>
      <w:szCs w:val="22"/>
    </w:rPr>
  </w:style>
  <w:style w:type="paragraph" w:styleId="TOC3">
    <w:name w:val="toc 3"/>
    <w:basedOn w:val="Normal"/>
    <w:next w:val="Normal"/>
    <w:autoRedefine/>
    <w:semiHidden/>
    <w:rsid w:val="00527D1A"/>
    <w:pPr>
      <w:ind w:left="400"/>
    </w:pPr>
    <w:rPr>
      <w:rFonts w:asciiTheme="minorHAnsi" w:hAnsiTheme="minorHAnsi" w:cstheme="minorHAnsi"/>
    </w:rPr>
  </w:style>
  <w:style w:type="paragraph" w:styleId="TOC4">
    <w:name w:val="toc 4"/>
    <w:basedOn w:val="Normal"/>
    <w:next w:val="Normal"/>
    <w:autoRedefine/>
    <w:semiHidden/>
    <w:rsid w:val="00527D1A"/>
    <w:pPr>
      <w:ind w:left="600"/>
    </w:pPr>
    <w:rPr>
      <w:rFonts w:asciiTheme="minorHAnsi" w:hAnsiTheme="minorHAnsi" w:cstheme="minorHAnsi"/>
    </w:rPr>
  </w:style>
  <w:style w:type="paragraph" w:styleId="TOC5">
    <w:name w:val="toc 5"/>
    <w:basedOn w:val="Normal"/>
    <w:next w:val="Normal"/>
    <w:autoRedefine/>
    <w:semiHidden/>
    <w:rsid w:val="00527D1A"/>
    <w:pPr>
      <w:ind w:left="800"/>
    </w:pPr>
    <w:rPr>
      <w:rFonts w:asciiTheme="minorHAnsi" w:hAnsiTheme="minorHAnsi" w:cstheme="minorHAnsi"/>
    </w:rPr>
  </w:style>
  <w:style w:type="paragraph" w:styleId="TOC6">
    <w:name w:val="toc 6"/>
    <w:basedOn w:val="Normal"/>
    <w:next w:val="Normal"/>
    <w:autoRedefine/>
    <w:semiHidden/>
    <w:rsid w:val="007F7988"/>
    <w:pPr>
      <w:ind w:left="1000"/>
    </w:pPr>
    <w:rPr>
      <w:rFonts w:asciiTheme="minorHAnsi" w:hAnsiTheme="minorHAnsi" w:cstheme="minorHAnsi"/>
    </w:rPr>
  </w:style>
  <w:style w:type="paragraph" w:styleId="TOC7">
    <w:name w:val="toc 7"/>
    <w:basedOn w:val="Normal"/>
    <w:next w:val="Normal"/>
    <w:autoRedefine/>
    <w:semiHidden/>
    <w:rsid w:val="007F7988"/>
    <w:pPr>
      <w:ind w:left="1200"/>
    </w:pPr>
    <w:rPr>
      <w:rFonts w:asciiTheme="minorHAnsi" w:hAnsiTheme="minorHAnsi" w:cstheme="minorHAnsi"/>
    </w:rPr>
  </w:style>
  <w:style w:type="paragraph" w:styleId="TOC8">
    <w:name w:val="toc 8"/>
    <w:basedOn w:val="Normal"/>
    <w:next w:val="Normal"/>
    <w:autoRedefine/>
    <w:semiHidden/>
    <w:rsid w:val="00F31FC4"/>
    <w:pPr>
      <w:ind w:left="1400"/>
    </w:pPr>
    <w:rPr>
      <w:rFonts w:asciiTheme="minorHAnsi" w:hAnsiTheme="minorHAnsi" w:cstheme="minorHAnsi"/>
    </w:rPr>
  </w:style>
  <w:style w:type="paragraph" w:styleId="TOC9">
    <w:name w:val="toc 9"/>
    <w:basedOn w:val="Normal"/>
    <w:next w:val="Normal"/>
    <w:autoRedefine/>
    <w:semiHidden/>
    <w:rsid w:val="0077056E"/>
    <w:pPr>
      <w:ind w:left="1600"/>
    </w:pPr>
    <w:rPr>
      <w:rFonts w:asciiTheme="minorHAnsi" w:hAnsiTheme="minorHAnsi" w:cstheme="minorHAnsi"/>
    </w:rPr>
  </w:style>
  <w:style w:type="paragraph" w:styleId="BodyText">
    <w:name w:val="Body Text"/>
    <w:basedOn w:val="Normal"/>
    <w:link w:val="BodyTextChar"/>
    <w:rsid w:val="007F7988"/>
    <w:pPr>
      <w:spacing w:after="120"/>
      <w:ind w:left="720" w:right="288"/>
      <w:jc w:val="both"/>
    </w:pPr>
  </w:style>
  <w:style w:type="paragraph" w:styleId="Caption">
    <w:name w:val="caption"/>
    <w:basedOn w:val="Normal"/>
    <w:next w:val="Normal"/>
    <w:qFormat/>
    <w:rsid w:val="007F7988"/>
    <w:pPr>
      <w:spacing w:before="120" w:after="120"/>
      <w:jc w:val="center"/>
    </w:pPr>
    <w:rPr>
      <w:b/>
    </w:rPr>
  </w:style>
  <w:style w:type="paragraph" w:customStyle="1" w:styleId="CoverOrgan20">
    <w:name w:val="Cover Organ 20"/>
    <w:basedOn w:val="Normal"/>
    <w:next w:val="Normal"/>
    <w:rsid w:val="007F7988"/>
    <w:rPr>
      <w:sz w:val="40"/>
    </w:rPr>
  </w:style>
  <w:style w:type="paragraph" w:customStyle="1" w:styleId="CoverText18">
    <w:name w:val="Cover Text 18"/>
    <w:basedOn w:val="Normal"/>
    <w:rsid w:val="007F7988"/>
    <w:rPr>
      <w:sz w:val="36"/>
    </w:rPr>
  </w:style>
  <w:style w:type="paragraph" w:customStyle="1" w:styleId="CoverTitle24">
    <w:name w:val="Cover Title 24"/>
    <w:basedOn w:val="Normal"/>
    <w:rsid w:val="007F7988"/>
    <w:rPr>
      <w:sz w:val="48"/>
    </w:rPr>
  </w:style>
  <w:style w:type="paragraph" w:styleId="Footer">
    <w:name w:val="footer"/>
    <w:basedOn w:val="Normal"/>
    <w:link w:val="FooterChar"/>
    <w:uiPriority w:val="99"/>
    <w:rsid w:val="007F7988"/>
    <w:pPr>
      <w:tabs>
        <w:tab w:val="center" w:pos="4680"/>
        <w:tab w:val="right" w:pos="9900"/>
      </w:tabs>
    </w:pPr>
    <w:rPr>
      <w:sz w:val="18"/>
    </w:rPr>
  </w:style>
  <w:style w:type="paragraph" w:styleId="Header">
    <w:name w:val="header"/>
    <w:aliases w:val="lines 1&amp;2,RH"/>
    <w:basedOn w:val="Normal"/>
    <w:link w:val="HeaderChar"/>
    <w:rsid w:val="007F7988"/>
    <w:pPr>
      <w:tabs>
        <w:tab w:val="center" w:pos="4680"/>
        <w:tab w:val="right" w:pos="9907"/>
      </w:tabs>
      <w:spacing w:before="20" w:after="20"/>
    </w:pPr>
    <w:rPr>
      <w:sz w:val="24"/>
    </w:rPr>
  </w:style>
  <w:style w:type="paragraph" w:styleId="TableofFigures">
    <w:name w:val="table of figures"/>
    <w:basedOn w:val="Normal"/>
    <w:next w:val="Normal"/>
    <w:uiPriority w:val="99"/>
    <w:rsid w:val="007F7988"/>
    <w:pPr>
      <w:tabs>
        <w:tab w:val="right" w:leader="dot" w:pos="10080"/>
      </w:tabs>
      <w:ind w:left="400" w:right="288" w:hanging="400"/>
    </w:pPr>
    <w:rPr>
      <w:b/>
    </w:rPr>
  </w:style>
  <w:style w:type="character" w:styleId="Hyperlink">
    <w:name w:val="Hyperlink"/>
    <w:basedOn w:val="DefaultParagraphFont"/>
    <w:uiPriority w:val="99"/>
    <w:rsid w:val="007F7988"/>
    <w:rPr>
      <w:color w:val="0000FF"/>
      <w:u w:val="single"/>
    </w:rPr>
  </w:style>
  <w:style w:type="paragraph" w:customStyle="1" w:styleId="Note">
    <w:name w:val="Note:"/>
    <w:basedOn w:val="BodyText"/>
    <w:rsid w:val="007F7988"/>
    <w:pPr>
      <w:spacing w:before="120" w:after="240"/>
      <w:ind w:hanging="720"/>
    </w:pPr>
  </w:style>
  <w:style w:type="paragraph" w:customStyle="1" w:styleId="CautionWarning">
    <w:name w:val="Caution / Warning"/>
    <w:basedOn w:val="BodyText"/>
    <w:rsid w:val="007F7988"/>
    <w:pPr>
      <w:pBdr>
        <w:top w:val="single" w:sz="12" w:space="1" w:color="auto" w:shadow="1"/>
        <w:left w:val="single" w:sz="12" w:space="4" w:color="auto" w:shadow="1"/>
        <w:bottom w:val="single" w:sz="12" w:space="1" w:color="auto" w:shadow="1"/>
        <w:right w:val="single" w:sz="12" w:space="4" w:color="auto" w:shadow="1"/>
      </w:pBdr>
      <w:spacing w:after="0"/>
      <w:ind w:left="900" w:right="2628"/>
      <w:jc w:val="center"/>
    </w:pPr>
    <w:rPr>
      <w:b/>
    </w:rPr>
  </w:style>
  <w:style w:type="paragraph" w:customStyle="1" w:styleId="BodyText4">
    <w:name w:val="Body Text 4"/>
    <w:basedOn w:val="BodyText"/>
    <w:rsid w:val="007F7988"/>
    <w:pPr>
      <w:ind w:left="1260"/>
    </w:pPr>
  </w:style>
  <w:style w:type="paragraph" w:customStyle="1" w:styleId="BodyText3">
    <w:name w:val="Body Text  3"/>
    <w:basedOn w:val="BodyText"/>
    <w:rsid w:val="007F7988"/>
    <w:pPr>
      <w:ind w:left="1080"/>
    </w:pPr>
  </w:style>
  <w:style w:type="paragraph" w:customStyle="1" w:styleId="BodyText5">
    <w:name w:val="Body Text 5"/>
    <w:basedOn w:val="BodyText4"/>
    <w:rsid w:val="007F7988"/>
    <w:pPr>
      <w:ind w:left="1440"/>
    </w:pPr>
  </w:style>
  <w:style w:type="paragraph" w:customStyle="1" w:styleId="BodyText6">
    <w:name w:val="Body Text 6"/>
    <w:basedOn w:val="BodyText4"/>
    <w:rsid w:val="007F7988"/>
    <w:pPr>
      <w:ind w:left="1620" w:right="378"/>
    </w:pPr>
  </w:style>
  <w:style w:type="paragraph" w:customStyle="1" w:styleId="BodyText7">
    <w:name w:val="Body Text 7"/>
    <w:basedOn w:val="BodyText"/>
    <w:rsid w:val="007F7988"/>
    <w:pPr>
      <w:ind w:left="1800" w:right="378"/>
    </w:pPr>
    <w:rPr>
      <w:i/>
    </w:rPr>
  </w:style>
  <w:style w:type="paragraph" w:styleId="BodyText2">
    <w:name w:val="Body Text 2"/>
    <w:basedOn w:val="Normal"/>
    <w:rsid w:val="007F7988"/>
    <w:pPr>
      <w:spacing w:after="120"/>
      <w:ind w:left="907" w:right="288"/>
    </w:pPr>
  </w:style>
  <w:style w:type="paragraph" w:customStyle="1" w:styleId="CTSDdoc1stlevellist">
    <w:name w:val="CTSD doc/1st level list"/>
    <w:basedOn w:val="Normal"/>
    <w:rsid w:val="001A56CD"/>
    <w:pPr>
      <w:tabs>
        <w:tab w:val="left" w:pos="1260"/>
      </w:tabs>
      <w:overflowPunct w:val="0"/>
      <w:autoSpaceDE w:val="0"/>
      <w:autoSpaceDN w:val="0"/>
      <w:adjustRightInd w:val="0"/>
      <w:spacing w:after="80" w:line="260" w:lineRule="exact"/>
      <w:ind w:left="1260" w:hanging="180"/>
      <w:jc w:val="both"/>
      <w:textAlignment w:val="baseline"/>
    </w:pPr>
    <w:rPr>
      <w:rFonts w:ascii="Helvetica" w:hAnsi="Helvetica"/>
      <w:sz w:val="24"/>
    </w:rPr>
  </w:style>
  <w:style w:type="paragraph" w:customStyle="1" w:styleId="Default">
    <w:name w:val="Default"/>
    <w:rsid w:val="00D31705"/>
    <w:pPr>
      <w:autoSpaceDE w:val="0"/>
      <w:autoSpaceDN w:val="0"/>
      <w:adjustRightInd w:val="0"/>
    </w:pPr>
    <w:rPr>
      <w:rFonts w:ascii="Arial" w:hAnsi="Arial" w:cs="Arial"/>
      <w:color w:val="000000"/>
      <w:sz w:val="24"/>
      <w:szCs w:val="24"/>
    </w:rPr>
  </w:style>
  <w:style w:type="paragraph" w:customStyle="1" w:styleId="BodyTextIndented">
    <w:name w:val="Body Text Indented"/>
    <w:basedOn w:val="BodyText"/>
    <w:rsid w:val="007F7988"/>
    <w:pPr>
      <w:ind w:left="1440" w:right="0" w:hanging="360"/>
      <w:jc w:val="left"/>
    </w:pPr>
  </w:style>
  <w:style w:type="paragraph" w:styleId="BodyText30">
    <w:name w:val="Body Text 3"/>
    <w:basedOn w:val="Normal"/>
    <w:rsid w:val="007F7988"/>
    <w:rPr>
      <w:color w:val="0000FF"/>
    </w:rPr>
  </w:style>
  <w:style w:type="paragraph" w:customStyle="1" w:styleId="CTSDdoctext">
    <w:name w:val="CTSD doc/text"/>
    <w:basedOn w:val="Normal"/>
    <w:rsid w:val="00D868BC"/>
    <w:pPr>
      <w:overflowPunct w:val="0"/>
      <w:autoSpaceDE w:val="0"/>
      <w:autoSpaceDN w:val="0"/>
      <w:adjustRightInd w:val="0"/>
      <w:spacing w:after="360" w:line="260" w:lineRule="exact"/>
      <w:ind w:left="1080"/>
      <w:jc w:val="both"/>
      <w:textAlignment w:val="baseline"/>
    </w:pPr>
    <w:rPr>
      <w:rFonts w:ascii="Helvetica" w:hAnsi="Helvetica"/>
      <w:sz w:val="24"/>
    </w:rPr>
  </w:style>
  <w:style w:type="paragraph" w:customStyle="1" w:styleId="BodyText3List">
    <w:name w:val="Body Text 3 List"/>
    <w:basedOn w:val="BodyText3"/>
    <w:rsid w:val="007F7988"/>
    <w:pPr>
      <w:ind w:left="2070" w:hanging="990"/>
    </w:pPr>
  </w:style>
  <w:style w:type="paragraph" w:styleId="NormalIndent">
    <w:name w:val="Normal Indent"/>
    <w:basedOn w:val="Normal"/>
    <w:rsid w:val="00D868BC"/>
    <w:pPr>
      <w:ind w:left="720"/>
    </w:pPr>
  </w:style>
  <w:style w:type="paragraph" w:customStyle="1" w:styleId="checklist">
    <w:name w:val="checklist"/>
    <w:basedOn w:val="Normal"/>
    <w:link w:val="checklistChar"/>
    <w:rsid w:val="008E2388"/>
    <w:pPr>
      <w:tabs>
        <w:tab w:val="left" w:pos="1260"/>
        <w:tab w:val="left" w:pos="1800"/>
        <w:tab w:val="left" w:pos="2340"/>
        <w:tab w:val="left" w:pos="9180"/>
        <w:tab w:val="right" w:pos="10440"/>
      </w:tabs>
      <w:overflowPunct w:val="0"/>
      <w:autoSpaceDE w:val="0"/>
      <w:autoSpaceDN w:val="0"/>
      <w:adjustRightInd w:val="0"/>
      <w:ind w:left="720" w:right="1440" w:hanging="720"/>
      <w:textAlignment w:val="baseline"/>
    </w:pPr>
    <w:rPr>
      <w:rFonts w:ascii="Helvetica" w:hAnsi="Helvetica"/>
      <w:sz w:val="24"/>
    </w:rPr>
  </w:style>
  <w:style w:type="paragraph" w:customStyle="1" w:styleId="AbbreviationsSymbols">
    <w:name w:val="Abbreviations &amp; Symbols"/>
    <w:basedOn w:val="Normal"/>
    <w:rsid w:val="0078320F"/>
    <w:pPr>
      <w:tabs>
        <w:tab w:val="left" w:pos="2160"/>
      </w:tabs>
      <w:ind w:left="2880" w:hanging="2160"/>
    </w:pPr>
  </w:style>
  <w:style w:type="table" w:styleId="TableGrid">
    <w:name w:val="Table Grid"/>
    <w:basedOn w:val="TableNormal"/>
    <w:uiPriority w:val="59"/>
    <w:rsid w:val="009E1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SDdocheaderfiledocpgdate">
    <w:name w:val="CTSD doc/header file/doc/pg/date"/>
    <w:basedOn w:val="Normal"/>
    <w:rsid w:val="009F4C9C"/>
    <w:pPr>
      <w:tabs>
        <w:tab w:val="left" w:pos="9180"/>
      </w:tabs>
      <w:overflowPunct w:val="0"/>
      <w:autoSpaceDE w:val="0"/>
      <w:autoSpaceDN w:val="0"/>
      <w:adjustRightInd w:val="0"/>
      <w:spacing w:line="220" w:lineRule="exact"/>
      <w:textAlignment w:val="baseline"/>
    </w:pPr>
    <w:rPr>
      <w:rFonts w:ascii="Helvetica" w:hAnsi="Helvetica"/>
    </w:rPr>
  </w:style>
  <w:style w:type="paragraph" w:customStyle="1" w:styleId="paragraph1">
    <w:name w:val="paragraph 1"/>
    <w:rsid w:val="00AC58A5"/>
    <w:pPr>
      <w:widowControl w:val="0"/>
      <w:overflowPunct w:val="0"/>
      <w:autoSpaceDE w:val="0"/>
      <w:autoSpaceDN w:val="0"/>
      <w:adjustRightInd w:val="0"/>
      <w:textAlignment w:val="baseline"/>
    </w:pPr>
    <w:rPr>
      <w:sz w:val="24"/>
    </w:rPr>
  </w:style>
  <w:style w:type="character" w:styleId="CommentReference">
    <w:name w:val="annotation reference"/>
    <w:basedOn w:val="DefaultParagraphFont"/>
    <w:semiHidden/>
    <w:rsid w:val="00C24D20"/>
    <w:rPr>
      <w:sz w:val="16"/>
      <w:szCs w:val="16"/>
    </w:rPr>
  </w:style>
  <w:style w:type="paragraph" w:styleId="CommentText">
    <w:name w:val="annotation text"/>
    <w:basedOn w:val="Normal"/>
    <w:semiHidden/>
    <w:rsid w:val="00C24D20"/>
  </w:style>
  <w:style w:type="paragraph" w:styleId="CommentSubject">
    <w:name w:val="annotation subject"/>
    <w:basedOn w:val="CommentText"/>
    <w:next w:val="CommentText"/>
    <w:semiHidden/>
    <w:rsid w:val="00C24D20"/>
    <w:rPr>
      <w:b/>
      <w:bCs/>
    </w:rPr>
  </w:style>
  <w:style w:type="paragraph" w:styleId="BalloonText">
    <w:name w:val="Balloon Text"/>
    <w:basedOn w:val="Normal"/>
    <w:semiHidden/>
    <w:rsid w:val="00C24D20"/>
    <w:rPr>
      <w:rFonts w:ascii="Tahoma" w:hAnsi="Tahoma" w:cs="Tahoma"/>
      <w:sz w:val="16"/>
      <w:szCs w:val="16"/>
    </w:rPr>
  </w:style>
  <w:style w:type="paragraph" w:styleId="BlockText">
    <w:name w:val="Block Text"/>
    <w:basedOn w:val="Normal"/>
    <w:rsid w:val="00F11710"/>
    <w:pPr>
      <w:widowControl w:val="0"/>
      <w:tabs>
        <w:tab w:val="left" w:pos="180"/>
        <w:tab w:val="left" w:pos="1440"/>
        <w:tab w:val="left" w:pos="4320"/>
      </w:tabs>
      <w:overflowPunct w:val="0"/>
      <w:autoSpaceDE w:val="0"/>
      <w:autoSpaceDN w:val="0"/>
      <w:adjustRightInd w:val="0"/>
      <w:ind w:left="540" w:right="-720" w:hanging="540"/>
      <w:textAlignment w:val="baseline"/>
    </w:pPr>
    <w:rPr>
      <w:rFonts w:ascii="Times New Roman" w:hAnsi="Times New Roman"/>
    </w:rPr>
  </w:style>
  <w:style w:type="paragraph" w:customStyle="1" w:styleId="HazardTable">
    <w:name w:val="Hazard Table"/>
    <w:basedOn w:val="Normal"/>
    <w:rsid w:val="00561D65"/>
    <w:pPr>
      <w:overflowPunct w:val="0"/>
      <w:autoSpaceDE w:val="0"/>
      <w:autoSpaceDN w:val="0"/>
      <w:adjustRightInd w:val="0"/>
      <w:spacing w:before="120"/>
      <w:ind w:left="-29"/>
      <w:textAlignment w:val="baseline"/>
    </w:pPr>
    <w:rPr>
      <w:rFonts w:cs="Arial"/>
      <w:b/>
      <w:sz w:val="22"/>
      <w:szCs w:val="22"/>
    </w:rPr>
  </w:style>
  <w:style w:type="paragraph" w:customStyle="1" w:styleId="CTSDdoc1stlevelheading">
    <w:name w:val="CTSD doc/1st level heading"/>
    <w:basedOn w:val="Normal"/>
    <w:rsid w:val="00FE0137"/>
    <w:pPr>
      <w:tabs>
        <w:tab w:val="left" w:pos="1080"/>
      </w:tabs>
      <w:overflowPunct w:val="0"/>
      <w:autoSpaceDE w:val="0"/>
      <w:autoSpaceDN w:val="0"/>
      <w:adjustRightInd w:val="0"/>
      <w:spacing w:after="400" w:line="360" w:lineRule="exact"/>
      <w:ind w:left="1080" w:hanging="1080"/>
      <w:textAlignment w:val="baseline"/>
    </w:pPr>
    <w:rPr>
      <w:rFonts w:ascii="New York" w:hAnsi="New York"/>
      <w:b/>
      <w:sz w:val="36"/>
    </w:rPr>
  </w:style>
  <w:style w:type="paragraph" w:customStyle="1" w:styleId="FMEASection">
    <w:name w:val="FMEA Section"/>
    <w:basedOn w:val="CTSDdoc1stlevellist"/>
    <w:rsid w:val="00FE0137"/>
    <w:pPr>
      <w:tabs>
        <w:tab w:val="clear" w:pos="1260"/>
        <w:tab w:val="left" w:pos="2880"/>
      </w:tabs>
      <w:ind w:left="2880" w:hanging="1800"/>
    </w:pPr>
  </w:style>
  <w:style w:type="paragraph" w:customStyle="1" w:styleId="CTSDdocfigurecaption">
    <w:name w:val="CTSD doc/figure caption"/>
    <w:basedOn w:val="Normal"/>
    <w:rsid w:val="00FE0137"/>
    <w:pPr>
      <w:overflowPunct w:val="0"/>
      <w:autoSpaceDE w:val="0"/>
      <w:autoSpaceDN w:val="0"/>
      <w:adjustRightInd w:val="0"/>
      <w:spacing w:before="480" w:line="260" w:lineRule="atLeast"/>
      <w:jc w:val="center"/>
    </w:pPr>
    <w:rPr>
      <w:rFonts w:ascii="Helvetica" w:hAnsi="Helvetica"/>
      <w:sz w:val="24"/>
    </w:rPr>
  </w:style>
  <w:style w:type="paragraph" w:customStyle="1" w:styleId="Worksheet">
    <w:name w:val="Worksheet"/>
    <w:basedOn w:val="BodyText"/>
    <w:autoRedefine/>
    <w:rsid w:val="00FE0137"/>
    <w:pPr>
      <w:tabs>
        <w:tab w:val="left" w:pos="720"/>
        <w:tab w:val="left" w:pos="1080"/>
      </w:tabs>
      <w:spacing w:before="60" w:after="60" w:line="280" w:lineRule="atLeast"/>
      <w:ind w:left="2880" w:right="14" w:hanging="1440"/>
      <w:jc w:val="left"/>
    </w:pPr>
    <w:rPr>
      <w:sz w:val="22"/>
      <w:szCs w:val="22"/>
    </w:rPr>
  </w:style>
  <w:style w:type="paragraph" w:customStyle="1" w:styleId="CTSDdocfootnote">
    <w:name w:val="CTSD doc/footnote"/>
    <w:basedOn w:val="FootnoteText"/>
    <w:rsid w:val="00FE0137"/>
    <w:pPr>
      <w:overflowPunct w:val="0"/>
      <w:autoSpaceDE w:val="0"/>
      <w:autoSpaceDN w:val="0"/>
      <w:adjustRightInd w:val="0"/>
      <w:spacing w:line="220" w:lineRule="exact"/>
      <w:ind w:left="80" w:hanging="80"/>
      <w:textAlignment w:val="baseline"/>
    </w:pPr>
    <w:rPr>
      <w:rFonts w:ascii="Helvetica" w:hAnsi="Helvetica"/>
    </w:rPr>
  </w:style>
  <w:style w:type="paragraph" w:styleId="FootnoteText">
    <w:name w:val="footnote text"/>
    <w:basedOn w:val="Normal"/>
    <w:semiHidden/>
    <w:rsid w:val="00FE0137"/>
  </w:style>
  <w:style w:type="paragraph" w:customStyle="1" w:styleId="BodyText2List">
    <w:name w:val="Body Text 2 List"/>
    <w:basedOn w:val="BodyText2"/>
    <w:rsid w:val="00FE0137"/>
    <w:pPr>
      <w:tabs>
        <w:tab w:val="left" w:pos="3240"/>
      </w:tabs>
      <w:ind w:left="3240" w:hanging="2333"/>
    </w:pPr>
  </w:style>
  <w:style w:type="character" w:styleId="PageNumber">
    <w:name w:val="page number"/>
    <w:basedOn w:val="DefaultParagraphFont"/>
    <w:rsid w:val="00FE0137"/>
    <w:rPr>
      <w:sz w:val="20"/>
    </w:rPr>
  </w:style>
  <w:style w:type="paragraph" w:customStyle="1" w:styleId="Tabletext">
    <w:name w:val="Table text"/>
    <w:basedOn w:val="Normal"/>
    <w:rsid w:val="00FE0137"/>
    <w:pPr>
      <w:widowControl w:val="0"/>
      <w:overflowPunct w:val="0"/>
      <w:autoSpaceDE w:val="0"/>
      <w:autoSpaceDN w:val="0"/>
      <w:adjustRightInd w:val="0"/>
      <w:spacing w:after="40"/>
      <w:textAlignment w:val="baseline"/>
    </w:pPr>
    <w:rPr>
      <w:rFonts w:ascii="Times New Roman" w:hAnsi="Times New Roman"/>
      <w:color w:val="000000"/>
      <w:sz w:val="24"/>
    </w:rPr>
  </w:style>
  <w:style w:type="paragraph" w:customStyle="1" w:styleId="WarningBox">
    <w:name w:val="Warning Box"/>
    <w:basedOn w:val="BodyText"/>
    <w:rsid w:val="00FE0137"/>
    <w:pPr>
      <w:pBdr>
        <w:top w:val="single" w:sz="18" w:space="1" w:color="auto" w:shadow="1"/>
        <w:left w:val="single" w:sz="18" w:space="4" w:color="auto" w:shadow="1"/>
        <w:bottom w:val="single" w:sz="18" w:space="1" w:color="auto" w:shadow="1"/>
        <w:right w:val="single" w:sz="18" w:space="4" w:color="auto" w:shadow="1"/>
      </w:pBdr>
      <w:overflowPunct w:val="0"/>
      <w:autoSpaceDE w:val="0"/>
      <w:autoSpaceDN w:val="0"/>
      <w:adjustRightInd w:val="0"/>
      <w:spacing w:before="60" w:after="0" w:line="360" w:lineRule="atLeast"/>
      <w:ind w:left="2880" w:right="1440" w:hanging="1440"/>
      <w:jc w:val="left"/>
      <w:textAlignment w:val="baseline"/>
    </w:pPr>
    <w:rPr>
      <w:rFonts w:cs="Arial"/>
      <w:kern w:val="28"/>
      <w:sz w:val="24"/>
      <w:szCs w:val="22"/>
    </w:rPr>
  </w:style>
  <w:style w:type="paragraph" w:customStyle="1" w:styleId="TitleCaption">
    <w:name w:val="Title Caption"/>
    <w:basedOn w:val="paragraph1"/>
    <w:rsid w:val="00FE0137"/>
    <w:pPr>
      <w:widowControl/>
      <w:jc w:val="center"/>
    </w:pPr>
    <w:rPr>
      <w:b/>
      <w:sz w:val="28"/>
    </w:rPr>
  </w:style>
  <w:style w:type="paragraph" w:customStyle="1" w:styleId="FMEAsection0">
    <w:name w:val="FMEA section"/>
    <w:basedOn w:val="Normal"/>
    <w:rsid w:val="00FE0137"/>
    <w:pPr>
      <w:tabs>
        <w:tab w:val="left" w:pos="2880"/>
      </w:tabs>
      <w:overflowPunct w:val="0"/>
      <w:autoSpaceDE w:val="0"/>
      <w:autoSpaceDN w:val="0"/>
      <w:adjustRightInd w:val="0"/>
      <w:spacing w:after="80" w:line="260" w:lineRule="exact"/>
      <w:ind w:left="2880" w:hanging="1800"/>
      <w:textAlignment w:val="baseline"/>
    </w:pPr>
    <w:rPr>
      <w:rFonts w:ascii="Helvetica" w:hAnsi="Helvetica"/>
      <w:sz w:val="24"/>
    </w:rPr>
  </w:style>
  <w:style w:type="paragraph" w:customStyle="1" w:styleId="CTSDdocheadertitle">
    <w:name w:val="CTSD doc/header title"/>
    <w:basedOn w:val="Header"/>
    <w:rsid w:val="00FE0137"/>
    <w:pPr>
      <w:tabs>
        <w:tab w:val="clear" w:pos="4680"/>
        <w:tab w:val="clear" w:pos="9907"/>
      </w:tabs>
      <w:overflowPunct w:val="0"/>
      <w:autoSpaceDE w:val="0"/>
      <w:autoSpaceDN w:val="0"/>
      <w:adjustRightInd w:val="0"/>
      <w:spacing w:before="0" w:after="0" w:line="260" w:lineRule="exact"/>
      <w:jc w:val="center"/>
      <w:textAlignment w:val="baseline"/>
    </w:pPr>
    <w:rPr>
      <w:rFonts w:ascii="Helvetica" w:hAnsi="Helvetica"/>
      <w:b/>
    </w:rPr>
  </w:style>
  <w:style w:type="paragraph" w:customStyle="1" w:styleId="CTSDdocheaderline">
    <w:name w:val="CTSD doc/header line"/>
    <w:basedOn w:val="Header"/>
    <w:rsid w:val="00FE0137"/>
    <w:pPr>
      <w:pBdr>
        <w:bottom w:val="single" w:sz="6" w:space="0" w:color="auto"/>
      </w:pBdr>
      <w:tabs>
        <w:tab w:val="clear" w:pos="4680"/>
        <w:tab w:val="clear" w:pos="9907"/>
      </w:tabs>
      <w:overflowPunct w:val="0"/>
      <w:autoSpaceDE w:val="0"/>
      <w:autoSpaceDN w:val="0"/>
      <w:adjustRightInd w:val="0"/>
      <w:spacing w:before="0" w:after="0" w:line="280" w:lineRule="exact"/>
      <w:textAlignment w:val="baseline"/>
    </w:pPr>
    <w:rPr>
      <w:rFonts w:ascii="Helvetica" w:hAnsi="Helvetica"/>
      <w:b/>
      <w:sz w:val="28"/>
    </w:rPr>
  </w:style>
  <w:style w:type="paragraph" w:customStyle="1" w:styleId="CTSDdoc2ndlevelheading">
    <w:name w:val="CTSD doc/2nd level heading"/>
    <w:basedOn w:val="Normal"/>
    <w:rsid w:val="00FE0137"/>
    <w:pPr>
      <w:tabs>
        <w:tab w:val="left" w:pos="1080"/>
      </w:tabs>
      <w:overflowPunct w:val="0"/>
      <w:autoSpaceDE w:val="0"/>
      <w:autoSpaceDN w:val="0"/>
      <w:adjustRightInd w:val="0"/>
      <w:spacing w:after="320" w:line="280" w:lineRule="exact"/>
      <w:ind w:left="1080" w:hanging="1080"/>
      <w:textAlignment w:val="baseline"/>
    </w:pPr>
    <w:rPr>
      <w:rFonts w:ascii="Helvetica" w:hAnsi="Helvetica"/>
      <w:b/>
      <w:smallCaps/>
      <w:sz w:val="28"/>
    </w:rPr>
  </w:style>
  <w:style w:type="paragraph" w:customStyle="1" w:styleId="CTSDdoc3rdlevelheading">
    <w:name w:val="CTSD doc/3rd level heading"/>
    <w:basedOn w:val="Normal"/>
    <w:rsid w:val="00FE0137"/>
    <w:pPr>
      <w:tabs>
        <w:tab w:val="left" w:pos="1080"/>
      </w:tabs>
      <w:overflowPunct w:val="0"/>
      <w:autoSpaceDE w:val="0"/>
      <w:autoSpaceDN w:val="0"/>
      <w:adjustRightInd w:val="0"/>
      <w:spacing w:after="240" w:line="240" w:lineRule="exact"/>
      <w:ind w:left="1080" w:hanging="1080"/>
      <w:textAlignment w:val="baseline"/>
    </w:pPr>
    <w:rPr>
      <w:rFonts w:ascii="Helvetica" w:hAnsi="Helvetica"/>
      <w:b/>
      <w:sz w:val="24"/>
    </w:rPr>
  </w:style>
  <w:style w:type="paragraph" w:customStyle="1" w:styleId="CTSDdoc4thlevelheading">
    <w:name w:val="CTSD doc/4th level heading"/>
    <w:basedOn w:val="Normal"/>
    <w:rsid w:val="00FE0137"/>
    <w:pPr>
      <w:tabs>
        <w:tab w:val="left" w:pos="1080"/>
      </w:tabs>
      <w:overflowPunct w:val="0"/>
      <w:autoSpaceDE w:val="0"/>
      <w:autoSpaceDN w:val="0"/>
      <w:adjustRightInd w:val="0"/>
      <w:spacing w:after="240" w:line="240" w:lineRule="exact"/>
      <w:ind w:left="1080" w:hanging="1080"/>
      <w:textAlignment w:val="baseline"/>
    </w:pPr>
    <w:rPr>
      <w:rFonts w:ascii="Helvetica" w:hAnsi="Helvetica"/>
      <w:b/>
      <w:sz w:val="24"/>
    </w:rPr>
  </w:style>
  <w:style w:type="paragraph" w:customStyle="1" w:styleId="CTSDdoctextbeforelist">
    <w:name w:val="CTSD doc/text before list"/>
    <w:basedOn w:val="Normal"/>
    <w:rsid w:val="00FE0137"/>
    <w:pPr>
      <w:overflowPunct w:val="0"/>
      <w:autoSpaceDE w:val="0"/>
      <w:autoSpaceDN w:val="0"/>
      <w:adjustRightInd w:val="0"/>
      <w:spacing w:after="160" w:line="260" w:lineRule="exact"/>
      <w:ind w:left="1080"/>
      <w:jc w:val="both"/>
      <w:textAlignment w:val="baseline"/>
    </w:pPr>
    <w:rPr>
      <w:rFonts w:ascii="Helvetica" w:hAnsi="Helvetica"/>
      <w:sz w:val="24"/>
    </w:rPr>
  </w:style>
  <w:style w:type="paragraph" w:customStyle="1" w:styleId="CTSDdocnote">
    <w:name w:val="CTSD doc/note"/>
    <w:basedOn w:val="Normal"/>
    <w:rsid w:val="00FE0137"/>
    <w:pPr>
      <w:tabs>
        <w:tab w:val="left" w:pos="1980"/>
      </w:tabs>
      <w:overflowPunct w:val="0"/>
      <w:autoSpaceDE w:val="0"/>
      <w:autoSpaceDN w:val="0"/>
      <w:adjustRightInd w:val="0"/>
      <w:spacing w:after="360" w:line="260" w:lineRule="exact"/>
      <w:ind w:left="1980" w:hanging="900"/>
      <w:textAlignment w:val="baseline"/>
    </w:pPr>
    <w:rPr>
      <w:rFonts w:ascii="Helvetica" w:hAnsi="Helvetica"/>
      <w:sz w:val="24"/>
    </w:rPr>
  </w:style>
  <w:style w:type="paragraph" w:customStyle="1" w:styleId="CTSDdoc2ndlevellist">
    <w:name w:val="CTSD doc/2nd level list"/>
    <w:basedOn w:val="Normal"/>
    <w:rsid w:val="00FE0137"/>
    <w:pPr>
      <w:tabs>
        <w:tab w:val="left" w:pos="1520"/>
      </w:tabs>
      <w:overflowPunct w:val="0"/>
      <w:autoSpaceDE w:val="0"/>
      <w:autoSpaceDN w:val="0"/>
      <w:adjustRightInd w:val="0"/>
      <w:spacing w:after="80" w:line="260" w:lineRule="exact"/>
      <w:ind w:left="1520" w:hanging="260"/>
      <w:jc w:val="both"/>
      <w:textAlignment w:val="baseline"/>
    </w:pPr>
    <w:rPr>
      <w:rFonts w:ascii="Helvetica" w:hAnsi="Helvetica"/>
      <w:sz w:val="24"/>
    </w:rPr>
  </w:style>
  <w:style w:type="paragraph" w:customStyle="1" w:styleId="CTSDdoc3rdlevellist">
    <w:name w:val="CTSD doc/3rd level list"/>
    <w:basedOn w:val="Normal"/>
    <w:rsid w:val="00FE0137"/>
    <w:pPr>
      <w:tabs>
        <w:tab w:val="left" w:pos="1700"/>
      </w:tabs>
      <w:overflowPunct w:val="0"/>
      <w:autoSpaceDE w:val="0"/>
      <w:autoSpaceDN w:val="0"/>
      <w:adjustRightInd w:val="0"/>
      <w:spacing w:after="80" w:line="260" w:lineRule="exact"/>
      <w:ind w:left="1700" w:hanging="180"/>
      <w:jc w:val="both"/>
      <w:textAlignment w:val="baseline"/>
    </w:pPr>
    <w:rPr>
      <w:rFonts w:ascii="Helvetica" w:hAnsi="Helvetica"/>
      <w:sz w:val="24"/>
    </w:rPr>
  </w:style>
  <w:style w:type="paragraph" w:customStyle="1" w:styleId="CTSDdoc1stlevellistlastline">
    <w:name w:val="CTSD doc/1st level list/last line"/>
    <w:basedOn w:val="Normal"/>
    <w:rsid w:val="00FE0137"/>
    <w:pPr>
      <w:tabs>
        <w:tab w:val="left" w:pos="1260"/>
      </w:tabs>
      <w:overflowPunct w:val="0"/>
      <w:autoSpaceDE w:val="0"/>
      <w:autoSpaceDN w:val="0"/>
      <w:adjustRightInd w:val="0"/>
      <w:spacing w:after="360" w:line="260" w:lineRule="exact"/>
      <w:ind w:left="1260" w:hanging="180"/>
      <w:jc w:val="both"/>
      <w:textAlignment w:val="baseline"/>
    </w:pPr>
    <w:rPr>
      <w:rFonts w:ascii="Helvetica" w:hAnsi="Helvetica"/>
      <w:sz w:val="24"/>
    </w:rPr>
  </w:style>
  <w:style w:type="paragraph" w:customStyle="1" w:styleId="CTSDdoc2ndlevellistlastline">
    <w:name w:val="CTSD doc/2nd level list/last line"/>
    <w:basedOn w:val="Normal"/>
    <w:rsid w:val="00FE0137"/>
    <w:pPr>
      <w:tabs>
        <w:tab w:val="left" w:pos="1520"/>
      </w:tabs>
      <w:overflowPunct w:val="0"/>
      <w:autoSpaceDE w:val="0"/>
      <w:autoSpaceDN w:val="0"/>
      <w:adjustRightInd w:val="0"/>
      <w:spacing w:after="360" w:line="260" w:lineRule="exact"/>
      <w:ind w:left="1520" w:hanging="260"/>
      <w:jc w:val="both"/>
      <w:textAlignment w:val="baseline"/>
    </w:pPr>
    <w:rPr>
      <w:rFonts w:ascii="Helvetica" w:hAnsi="Helvetica"/>
      <w:sz w:val="24"/>
    </w:rPr>
  </w:style>
  <w:style w:type="paragraph" w:customStyle="1" w:styleId="CTSDdoc3rdlevellistlastline">
    <w:name w:val="CTSD doc/3rd level list/last line"/>
    <w:basedOn w:val="Normal"/>
    <w:rsid w:val="00FE0137"/>
    <w:pPr>
      <w:tabs>
        <w:tab w:val="left" w:pos="1700"/>
      </w:tabs>
      <w:overflowPunct w:val="0"/>
      <w:autoSpaceDE w:val="0"/>
      <w:autoSpaceDN w:val="0"/>
      <w:adjustRightInd w:val="0"/>
      <w:spacing w:after="360" w:line="260" w:lineRule="exact"/>
      <w:ind w:left="1700" w:hanging="180"/>
      <w:jc w:val="both"/>
      <w:textAlignment w:val="baseline"/>
    </w:pPr>
    <w:rPr>
      <w:rFonts w:ascii="Helvetica" w:hAnsi="Helvetica"/>
      <w:sz w:val="24"/>
    </w:rPr>
  </w:style>
  <w:style w:type="paragraph" w:customStyle="1" w:styleId="CTSDdocAtext">
    <w:name w:val="CTSD doc/A/text"/>
    <w:basedOn w:val="CTSDdoctext"/>
    <w:rsid w:val="00FE0137"/>
    <w:pPr>
      <w:ind w:hanging="1080"/>
    </w:pPr>
  </w:style>
  <w:style w:type="paragraph" w:customStyle="1" w:styleId="CTSDdocAtextbeforelist">
    <w:name w:val="CTSD doc/A/text before list"/>
    <w:basedOn w:val="CTSDdoctext"/>
    <w:rsid w:val="00FE0137"/>
    <w:pPr>
      <w:spacing w:after="160"/>
      <w:ind w:hanging="1080"/>
    </w:pPr>
  </w:style>
  <w:style w:type="paragraph" w:customStyle="1" w:styleId="SeqOperChkBy">
    <w:name w:val="Seq/Oper/ChkBy"/>
    <w:basedOn w:val="CTSDdocheaderline"/>
    <w:rsid w:val="00FE0137"/>
    <w:pPr>
      <w:tabs>
        <w:tab w:val="center" w:pos="5040"/>
        <w:tab w:val="right" w:pos="10260"/>
      </w:tabs>
    </w:pPr>
    <w:rPr>
      <w:b w:val="0"/>
      <w:sz w:val="24"/>
    </w:rPr>
  </w:style>
  <w:style w:type="paragraph" w:customStyle="1" w:styleId="WorksheetList">
    <w:name w:val="Worksheet List"/>
    <w:basedOn w:val="Normal"/>
    <w:rsid w:val="00FE0137"/>
    <w:pPr>
      <w:tabs>
        <w:tab w:val="left" w:pos="1620"/>
      </w:tabs>
      <w:overflowPunct w:val="0"/>
      <w:autoSpaceDE w:val="0"/>
      <w:autoSpaceDN w:val="0"/>
      <w:adjustRightInd w:val="0"/>
      <w:spacing w:line="320" w:lineRule="atLeast"/>
      <w:ind w:left="1627" w:hanging="1627"/>
      <w:textAlignment w:val="baseline"/>
    </w:pPr>
    <w:rPr>
      <w:rFonts w:ascii="Helvetica" w:hAnsi="Helvetica"/>
      <w:sz w:val="24"/>
    </w:rPr>
  </w:style>
  <w:style w:type="paragraph" w:customStyle="1" w:styleId="DrawingList">
    <w:name w:val="Drawing List"/>
    <w:basedOn w:val="BodyText2List"/>
    <w:rsid w:val="00FE0137"/>
    <w:pPr>
      <w:tabs>
        <w:tab w:val="clear" w:pos="3240"/>
        <w:tab w:val="left" w:pos="2700"/>
        <w:tab w:val="left" w:pos="3600"/>
      </w:tabs>
      <w:ind w:left="3600" w:right="-72" w:hanging="2693"/>
    </w:pPr>
  </w:style>
  <w:style w:type="paragraph" w:customStyle="1" w:styleId="EndnoteText1">
    <w:name w:val="Endnote Text1"/>
    <w:basedOn w:val="Normal"/>
    <w:rsid w:val="00FE0137"/>
    <w:pPr>
      <w:overflowPunct w:val="0"/>
      <w:autoSpaceDE w:val="0"/>
      <w:autoSpaceDN w:val="0"/>
      <w:adjustRightInd w:val="0"/>
      <w:textAlignment w:val="baseline"/>
    </w:pPr>
    <w:rPr>
      <w:rFonts w:ascii="New York" w:hAnsi="New York"/>
    </w:rPr>
  </w:style>
  <w:style w:type="character" w:styleId="FootnoteReference">
    <w:name w:val="footnote reference"/>
    <w:basedOn w:val="DefaultParagraphFont"/>
    <w:semiHidden/>
    <w:rsid w:val="00FE0137"/>
    <w:rPr>
      <w:vertAlign w:val="superscript"/>
    </w:rPr>
  </w:style>
  <w:style w:type="paragraph" w:styleId="DocumentMap">
    <w:name w:val="Document Map"/>
    <w:basedOn w:val="Normal"/>
    <w:semiHidden/>
    <w:rsid w:val="00FE0137"/>
    <w:pPr>
      <w:shd w:val="clear" w:color="auto" w:fill="000080"/>
    </w:pPr>
    <w:rPr>
      <w:rFonts w:ascii="Tahoma" w:hAnsi="Tahoma" w:cs="New York"/>
    </w:rPr>
  </w:style>
  <w:style w:type="paragraph" w:styleId="BodyTextIndent">
    <w:name w:val="Body Text Indent"/>
    <w:basedOn w:val="Normal"/>
    <w:rsid w:val="00FE0137"/>
    <w:pPr>
      <w:spacing w:after="120"/>
      <w:ind w:left="360"/>
    </w:pPr>
  </w:style>
  <w:style w:type="paragraph" w:styleId="NormalWeb">
    <w:name w:val="Normal (Web)"/>
    <w:basedOn w:val="Normal"/>
    <w:uiPriority w:val="99"/>
    <w:rsid w:val="00FE0137"/>
    <w:pPr>
      <w:spacing w:before="100" w:beforeAutospacing="1" w:after="100" w:afterAutospacing="1"/>
    </w:pPr>
    <w:rPr>
      <w:rFonts w:ascii="Times New Roman" w:hAnsi="Times New Roman"/>
      <w:sz w:val="24"/>
      <w:szCs w:val="24"/>
    </w:rPr>
  </w:style>
  <w:style w:type="paragraph" w:customStyle="1" w:styleId="Para">
    <w:name w:val="Para"/>
    <w:basedOn w:val="Normal"/>
    <w:rsid w:val="00B1096E"/>
    <w:pPr>
      <w:widowControl w:val="0"/>
      <w:spacing w:before="120" w:after="120" w:line="360" w:lineRule="atLeast"/>
      <w:jc w:val="both"/>
    </w:pPr>
    <w:rPr>
      <w:rFonts w:ascii="Helvetica" w:hAnsi="Helvetica"/>
      <w:sz w:val="22"/>
    </w:rPr>
  </w:style>
  <w:style w:type="paragraph" w:styleId="BodyTextIndent2">
    <w:name w:val="Body Text Indent 2"/>
    <w:basedOn w:val="Normal"/>
    <w:rsid w:val="00EC5625"/>
    <w:pPr>
      <w:tabs>
        <w:tab w:val="left" w:pos="1440"/>
      </w:tabs>
      <w:overflowPunct w:val="0"/>
      <w:autoSpaceDE w:val="0"/>
      <w:autoSpaceDN w:val="0"/>
      <w:adjustRightInd w:val="0"/>
      <w:spacing w:before="120" w:after="120" w:line="360" w:lineRule="atLeast"/>
      <w:ind w:left="2880" w:hanging="2160"/>
      <w:jc w:val="both"/>
      <w:textAlignment w:val="baseline"/>
    </w:pPr>
    <w:rPr>
      <w:rFonts w:ascii="Times New Roman" w:hAnsi="Times New Roman"/>
      <w:sz w:val="22"/>
    </w:rPr>
  </w:style>
  <w:style w:type="paragraph" w:styleId="BodyTextIndent3">
    <w:name w:val="Body Text Indent 3"/>
    <w:basedOn w:val="Normal"/>
    <w:rsid w:val="00EC5625"/>
    <w:pPr>
      <w:overflowPunct w:val="0"/>
      <w:autoSpaceDE w:val="0"/>
      <w:autoSpaceDN w:val="0"/>
      <w:adjustRightInd w:val="0"/>
      <w:spacing w:before="120" w:after="120" w:line="360" w:lineRule="atLeast"/>
      <w:ind w:left="720"/>
      <w:jc w:val="both"/>
      <w:textAlignment w:val="baseline"/>
    </w:pPr>
    <w:rPr>
      <w:rFonts w:ascii="Times New Roman" w:hAnsi="Times New Roman"/>
      <w:sz w:val="22"/>
    </w:rPr>
  </w:style>
  <w:style w:type="paragraph" w:customStyle="1" w:styleId="AppendixList">
    <w:name w:val="Appendix List"/>
    <w:basedOn w:val="Normal"/>
    <w:rsid w:val="00EC5625"/>
    <w:pPr>
      <w:tabs>
        <w:tab w:val="left" w:pos="360"/>
      </w:tabs>
      <w:overflowPunct w:val="0"/>
      <w:autoSpaceDE w:val="0"/>
      <w:autoSpaceDN w:val="0"/>
      <w:adjustRightInd w:val="0"/>
      <w:spacing w:after="240"/>
      <w:ind w:left="360" w:hanging="360"/>
      <w:textAlignment w:val="baseline"/>
    </w:pPr>
    <w:rPr>
      <w:sz w:val="24"/>
    </w:rPr>
  </w:style>
  <w:style w:type="paragraph" w:customStyle="1" w:styleId="CoverTitleSub1">
    <w:name w:val="Cover Title Sub1"/>
    <w:basedOn w:val="Normal"/>
    <w:rsid w:val="00AF0CBF"/>
    <w:rPr>
      <w:rFonts w:cs="Arial"/>
      <w:sz w:val="36"/>
      <w:szCs w:val="24"/>
    </w:rPr>
  </w:style>
  <w:style w:type="paragraph" w:customStyle="1" w:styleId="SymbolsAbbreviations">
    <w:name w:val="Symbols &amp; Abbreviations"/>
    <w:basedOn w:val="Normal"/>
    <w:rsid w:val="00D87C6E"/>
    <w:pPr>
      <w:tabs>
        <w:tab w:val="left" w:pos="2160"/>
      </w:tabs>
      <w:overflowPunct w:val="0"/>
      <w:autoSpaceDE w:val="0"/>
      <w:autoSpaceDN w:val="0"/>
      <w:adjustRightInd w:val="0"/>
      <w:ind w:left="720"/>
      <w:jc w:val="both"/>
      <w:textAlignment w:val="baseline"/>
    </w:pPr>
    <w:rPr>
      <w:rFonts w:ascii="Helvetica" w:hAnsi="Helvetica"/>
    </w:rPr>
  </w:style>
  <w:style w:type="character" w:customStyle="1" w:styleId="checklistChar">
    <w:name w:val="checklist Char"/>
    <w:basedOn w:val="DefaultParagraphFont"/>
    <w:link w:val="checklist"/>
    <w:rsid w:val="00FA57B1"/>
    <w:rPr>
      <w:rFonts w:ascii="Helvetica" w:hAnsi="Helvetica"/>
      <w:sz w:val="24"/>
      <w:lang w:val="en-US" w:eastAsia="en-US" w:bidi="ar-SA"/>
    </w:rPr>
  </w:style>
  <w:style w:type="character" w:customStyle="1" w:styleId="HeaderChar">
    <w:name w:val="Header Char"/>
    <w:aliases w:val="lines 1&amp;2 Char,RH Char"/>
    <w:basedOn w:val="DefaultParagraphFont"/>
    <w:link w:val="Header"/>
    <w:uiPriority w:val="99"/>
    <w:rsid w:val="00517B52"/>
    <w:rPr>
      <w:rFonts w:ascii="Arial" w:hAnsi="Arial"/>
      <w:sz w:val="24"/>
      <w:lang w:val="en-US" w:eastAsia="en-US" w:bidi="ar-SA"/>
    </w:rPr>
  </w:style>
  <w:style w:type="character" w:customStyle="1" w:styleId="Heading8Char1">
    <w:name w:val="Heading 8 Char1"/>
    <w:aliases w:val="Appendix Char1"/>
    <w:basedOn w:val="DefaultParagraphFont"/>
    <w:link w:val="Heading8"/>
    <w:rsid w:val="00CE528D"/>
    <w:rPr>
      <w:rFonts w:ascii="Arial" w:hAnsi="Arial"/>
      <w:b/>
      <w:sz w:val="24"/>
    </w:rPr>
  </w:style>
  <w:style w:type="character" w:styleId="FollowedHyperlink">
    <w:name w:val="FollowedHyperlink"/>
    <w:basedOn w:val="DefaultParagraphFont"/>
    <w:uiPriority w:val="99"/>
    <w:rsid w:val="00CE528D"/>
    <w:rPr>
      <w:color w:val="800080"/>
      <w:u w:val="single"/>
    </w:rPr>
  </w:style>
  <w:style w:type="character" w:customStyle="1" w:styleId="Heading8Char">
    <w:name w:val="Heading 8 Char"/>
    <w:aliases w:val="Appendix Char"/>
    <w:basedOn w:val="DefaultParagraphFont"/>
    <w:locked/>
    <w:rsid w:val="00CE528D"/>
    <w:rPr>
      <w:rFonts w:ascii="Arial" w:hAnsi="Arial" w:cs="Times New Roman"/>
      <w:b/>
      <w:caps/>
      <w:sz w:val="24"/>
    </w:rPr>
  </w:style>
  <w:style w:type="paragraph" w:styleId="List">
    <w:name w:val="List"/>
    <w:basedOn w:val="Normal"/>
    <w:rsid w:val="00CE6EE2"/>
    <w:pPr>
      <w:numPr>
        <w:numId w:val="2"/>
      </w:numPr>
      <w:spacing w:before="120" w:after="120"/>
      <w:jc w:val="both"/>
    </w:pPr>
    <w:rPr>
      <w:rFonts w:ascii="Times New Roman" w:hAnsi="Times New Roman"/>
      <w:sz w:val="24"/>
    </w:rPr>
  </w:style>
  <w:style w:type="paragraph" w:styleId="List2">
    <w:name w:val="List 2"/>
    <w:basedOn w:val="Normal"/>
    <w:rsid w:val="00CE6EE2"/>
    <w:pPr>
      <w:widowControl w:val="0"/>
      <w:numPr>
        <w:ilvl w:val="1"/>
        <w:numId w:val="2"/>
      </w:numPr>
      <w:tabs>
        <w:tab w:val="clear" w:pos="1440"/>
        <w:tab w:val="left" w:pos="720"/>
        <w:tab w:val="num" w:pos="1080"/>
      </w:tabs>
      <w:adjustRightInd w:val="0"/>
      <w:spacing w:before="120" w:after="120"/>
      <w:ind w:left="1080"/>
      <w:jc w:val="both"/>
      <w:textAlignment w:val="baseline"/>
    </w:pPr>
    <w:rPr>
      <w:rFonts w:ascii="Times New Roman" w:eastAsia="華康中楷體" w:hAnsi="Times New Roman"/>
      <w:sz w:val="24"/>
      <w:lang w:eastAsia="zh-TW"/>
    </w:rPr>
  </w:style>
  <w:style w:type="character" w:styleId="Strong">
    <w:name w:val="Strong"/>
    <w:basedOn w:val="DefaultParagraphFont"/>
    <w:uiPriority w:val="22"/>
    <w:qFormat/>
    <w:rsid w:val="00786B1C"/>
    <w:rPr>
      <w:b/>
      <w:bCs/>
    </w:rPr>
  </w:style>
  <w:style w:type="paragraph" w:styleId="ListParagraph">
    <w:name w:val="List Paragraph"/>
    <w:basedOn w:val="Normal"/>
    <w:uiPriority w:val="34"/>
    <w:qFormat/>
    <w:rsid w:val="008D3B28"/>
    <w:pPr>
      <w:spacing w:after="200" w:line="276" w:lineRule="auto"/>
      <w:ind w:left="720"/>
      <w:contextualSpacing/>
    </w:pPr>
    <w:rPr>
      <w:rFonts w:ascii="Calibri" w:eastAsia="Calibri" w:hAnsi="Calibri"/>
      <w:sz w:val="22"/>
      <w:szCs w:val="22"/>
    </w:rPr>
  </w:style>
  <w:style w:type="numbering" w:customStyle="1" w:styleId="CurrentList2">
    <w:name w:val="Current List2"/>
    <w:rsid w:val="00603164"/>
    <w:pPr>
      <w:numPr>
        <w:numId w:val="3"/>
      </w:numPr>
    </w:pPr>
  </w:style>
  <w:style w:type="character" w:customStyle="1" w:styleId="BodyTextChar">
    <w:name w:val="Body Text Char"/>
    <w:basedOn w:val="DefaultParagraphFont"/>
    <w:link w:val="BodyText"/>
    <w:rsid w:val="00603164"/>
    <w:rPr>
      <w:rFonts w:ascii="Arial" w:hAnsi="Arial"/>
    </w:rPr>
  </w:style>
  <w:style w:type="character" w:styleId="Emphasis">
    <w:name w:val="Emphasis"/>
    <w:basedOn w:val="DefaultParagraphFont"/>
    <w:uiPriority w:val="20"/>
    <w:qFormat/>
    <w:rsid w:val="00060517"/>
    <w:rPr>
      <w:i/>
      <w:iCs/>
    </w:rPr>
  </w:style>
  <w:style w:type="paragraph" w:customStyle="1" w:styleId="xl65">
    <w:name w:val="xl65"/>
    <w:basedOn w:val="Normal"/>
    <w:rsid w:val="000214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u w:val="single"/>
    </w:rPr>
  </w:style>
  <w:style w:type="paragraph" w:customStyle="1" w:styleId="xl66">
    <w:name w:val="xl66"/>
    <w:basedOn w:val="Normal"/>
    <w:rsid w:val="0002146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u w:val="single"/>
    </w:rPr>
  </w:style>
  <w:style w:type="paragraph" w:customStyle="1" w:styleId="xl67">
    <w:name w:val="xl67"/>
    <w:basedOn w:val="Normal"/>
    <w:rsid w:val="000214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al"/>
    <w:rsid w:val="0002146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character" w:customStyle="1" w:styleId="Heading3Char">
    <w:name w:val="Heading 3 Char"/>
    <w:basedOn w:val="DefaultParagraphFont"/>
    <w:link w:val="Heading3"/>
    <w:rsid w:val="004B0697"/>
    <w:rPr>
      <w:rFonts w:ascii="Arial" w:hAnsi="Arial"/>
      <w:b/>
    </w:rPr>
  </w:style>
  <w:style w:type="character" w:customStyle="1" w:styleId="Heading4Char">
    <w:name w:val="Heading 4 Char"/>
    <w:basedOn w:val="DefaultParagraphFont"/>
    <w:link w:val="Heading4"/>
    <w:rsid w:val="004E4759"/>
    <w:rPr>
      <w:rFonts w:ascii="Arial" w:hAnsi="Arial"/>
      <w:b/>
    </w:rPr>
  </w:style>
  <w:style w:type="paragraph" w:customStyle="1" w:styleId="ColorfulList-Accent11">
    <w:name w:val="Colorful List - Accent 11"/>
    <w:basedOn w:val="Normal"/>
    <w:uiPriority w:val="34"/>
    <w:qFormat/>
    <w:rsid w:val="004E4759"/>
    <w:pPr>
      <w:ind w:left="720"/>
      <w:contextualSpacing/>
    </w:pPr>
    <w:rPr>
      <w:rFonts w:ascii="Times New Roman" w:hAnsi="Times New Roman"/>
      <w:sz w:val="24"/>
      <w:szCs w:val="24"/>
    </w:rPr>
  </w:style>
  <w:style w:type="character" w:customStyle="1" w:styleId="Heading1Char">
    <w:name w:val="Heading 1 Char"/>
    <w:basedOn w:val="DefaultParagraphFont"/>
    <w:link w:val="Heading1"/>
    <w:rsid w:val="00444931"/>
    <w:rPr>
      <w:rFonts w:ascii="Arial" w:hAnsi="Arial"/>
      <w:b/>
      <w:sz w:val="22"/>
    </w:rPr>
  </w:style>
  <w:style w:type="character" w:customStyle="1" w:styleId="Heading9Char">
    <w:name w:val="Heading 9 Char"/>
    <w:aliases w:val="A.1 Char"/>
    <w:basedOn w:val="DefaultParagraphFont"/>
    <w:link w:val="Heading9"/>
    <w:rsid w:val="005941E4"/>
    <w:rPr>
      <w:rFonts w:ascii="Arial" w:hAnsi="Arial"/>
      <w:b/>
      <w:sz w:val="22"/>
    </w:rPr>
  </w:style>
  <w:style w:type="character" w:styleId="PlaceholderText">
    <w:name w:val="Placeholder Text"/>
    <w:basedOn w:val="DefaultParagraphFont"/>
    <w:uiPriority w:val="99"/>
    <w:semiHidden/>
    <w:rsid w:val="007C6540"/>
    <w:rPr>
      <w:color w:val="808080"/>
    </w:rPr>
  </w:style>
  <w:style w:type="paragraph" w:styleId="Revision">
    <w:name w:val="Revision"/>
    <w:hidden/>
    <w:uiPriority w:val="99"/>
    <w:semiHidden/>
    <w:rsid w:val="00D22A9C"/>
    <w:rPr>
      <w:rFonts w:ascii="Arial" w:hAnsi="Arial"/>
    </w:rPr>
  </w:style>
  <w:style w:type="paragraph" w:customStyle="1" w:styleId="Control">
    <w:name w:val="Control"/>
    <w:basedOn w:val="Normal"/>
    <w:rsid w:val="008D3EDC"/>
    <w:pPr>
      <w:numPr>
        <w:numId w:val="4"/>
      </w:numPr>
      <w:tabs>
        <w:tab w:val="clear" w:pos="720"/>
      </w:tabs>
      <w:ind w:left="60" w:hanging="180"/>
    </w:pPr>
  </w:style>
  <w:style w:type="paragraph" w:customStyle="1" w:styleId="Control2">
    <w:name w:val="Control2"/>
    <w:basedOn w:val="Control"/>
    <w:rsid w:val="008D3EDC"/>
    <w:pPr>
      <w:ind w:left="144"/>
    </w:pPr>
  </w:style>
  <w:style w:type="character" w:customStyle="1" w:styleId="FooterChar">
    <w:name w:val="Footer Char"/>
    <w:basedOn w:val="DefaultParagraphFont"/>
    <w:link w:val="Footer"/>
    <w:uiPriority w:val="99"/>
    <w:rsid w:val="009B164A"/>
    <w:rPr>
      <w:rFonts w:ascii="Arial" w:hAnsi="Arial"/>
      <w:sz w:val="18"/>
    </w:rPr>
  </w:style>
  <w:style w:type="character" w:customStyle="1" w:styleId="fontcoloryellow">
    <w:name w:val="fontcoloryellow"/>
    <w:basedOn w:val="DefaultParagraphFont"/>
    <w:rsid w:val="007A310C"/>
  </w:style>
  <w:style w:type="paragraph" w:styleId="TOCHeading">
    <w:name w:val="TOC Heading"/>
    <w:basedOn w:val="Heading1"/>
    <w:next w:val="Normal"/>
    <w:uiPriority w:val="39"/>
    <w:unhideWhenUsed/>
    <w:qFormat/>
    <w:rsid w:val="006256A3"/>
    <w:pPr>
      <w:keepLines/>
      <w:numPr>
        <w:numId w:val="0"/>
      </w:numPr>
      <w:spacing w:before="480" w:after="0" w:line="276" w:lineRule="auto"/>
      <w:ind w:right="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1759">
      <w:bodyDiv w:val="1"/>
      <w:marLeft w:val="0"/>
      <w:marRight w:val="0"/>
      <w:marTop w:val="0"/>
      <w:marBottom w:val="0"/>
      <w:divBdr>
        <w:top w:val="none" w:sz="0" w:space="0" w:color="auto"/>
        <w:left w:val="none" w:sz="0" w:space="0" w:color="auto"/>
        <w:bottom w:val="none" w:sz="0" w:space="0" w:color="auto"/>
        <w:right w:val="none" w:sz="0" w:space="0" w:color="auto"/>
      </w:divBdr>
    </w:div>
    <w:div w:id="147017273">
      <w:bodyDiv w:val="1"/>
      <w:marLeft w:val="0"/>
      <w:marRight w:val="0"/>
      <w:marTop w:val="0"/>
      <w:marBottom w:val="0"/>
      <w:divBdr>
        <w:top w:val="none" w:sz="0" w:space="0" w:color="auto"/>
        <w:left w:val="none" w:sz="0" w:space="0" w:color="auto"/>
        <w:bottom w:val="none" w:sz="0" w:space="0" w:color="auto"/>
        <w:right w:val="none" w:sz="0" w:space="0" w:color="auto"/>
      </w:divBdr>
    </w:div>
    <w:div w:id="195197568">
      <w:bodyDiv w:val="1"/>
      <w:marLeft w:val="0"/>
      <w:marRight w:val="0"/>
      <w:marTop w:val="0"/>
      <w:marBottom w:val="0"/>
      <w:divBdr>
        <w:top w:val="none" w:sz="0" w:space="0" w:color="auto"/>
        <w:left w:val="none" w:sz="0" w:space="0" w:color="auto"/>
        <w:bottom w:val="none" w:sz="0" w:space="0" w:color="auto"/>
        <w:right w:val="none" w:sz="0" w:space="0" w:color="auto"/>
      </w:divBdr>
    </w:div>
    <w:div w:id="234896268">
      <w:bodyDiv w:val="1"/>
      <w:marLeft w:val="0"/>
      <w:marRight w:val="0"/>
      <w:marTop w:val="0"/>
      <w:marBottom w:val="0"/>
      <w:divBdr>
        <w:top w:val="none" w:sz="0" w:space="0" w:color="auto"/>
        <w:left w:val="none" w:sz="0" w:space="0" w:color="auto"/>
        <w:bottom w:val="none" w:sz="0" w:space="0" w:color="auto"/>
        <w:right w:val="none" w:sz="0" w:space="0" w:color="auto"/>
      </w:divBdr>
    </w:div>
    <w:div w:id="238751077">
      <w:bodyDiv w:val="1"/>
      <w:marLeft w:val="0"/>
      <w:marRight w:val="0"/>
      <w:marTop w:val="0"/>
      <w:marBottom w:val="0"/>
      <w:divBdr>
        <w:top w:val="none" w:sz="0" w:space="0" w:color="auto"/>
        <w:left w:val="none" w:sz="0" w:space="0" w:color="auto"/>
        <w:bottom w:val="none" w:sz="0" w:space="0" w:color="auto"/>
        <w:right w:val="none" w:sz="0" w:space="0" w:color="auto"/>
      </w:divBdr>
    </w:div>
    <w:div w:id="262806187">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5">
          <w:marLeft w:val="0"/>
          <w:marRight w:val="0"/>
          <w:marTop w:val="0"/>
          <w:marBottom w:val="0"/>
          <w:divBdr>
            <w:top w:val="none" w:sz="0" w:space="0" w:color="auto"/>
            <w:left w:val="none" w:sz="0" w:space="0" w:color="auto"/>
            <w:bottom w:val="none" w:sz="0" w:space="0" w:color="auto"/>
            <w:right w:val="none" w:sz="0" w:space="0" w:color="auto"/>
          </w:divBdr>
          <w:divsChild>
            <w:div w:id="1621759694">
              <w:marLeft w:val="0"/>
              <w:marRight w:val="0"/>
              <w:marTop w:val="0"/>
              <w:marBottom w:val="0"/>
              <w:divBdr>
                <w:top w:val="none" w:sz="0" w:space="0" w:color="auto"/>
                <w:left w:val="none" w:sz="0" w:space="0" w:color="auto"/>
                <w:bottom w:val="none" w:sz="0" w:space="0" w:color="auto"/>
                <w:right w:val="none" w:sz="0" w:space="0" w:color="auto"/>
              </w:divBdr>
              <w:divsChild>
                <w:div w:id="1250775001">
                  <w:marLeft w:val="0"/>
                  <w:marRight w:val="0"/>
                  <w:marTop w:val="0"/>
                  <w:marBottom w:val="0"/>
                  <w:divBdr>
                    <w:top w:val="none" w:sz="0" w:space="0" w:color="auto"/>
                    <w:left w:val="none" w:sz="0" w:space="0" w:color="auto"/>
                    <w:bottom w:val="none" w:sz="0" w:space="0" w:color="auto"/>
                    <w:right w:val="none" w:sz="0" w:space="0" w:color="auto"/>
                  </w:divBdr>
                  <w:divsChild>
                    <w:div w:id="54477757">
                      <w:marLeft w:val="0"/>
                      <w:marRight w:val="0"/>
                      <w:marTop w:val="0"/>
                      <w:marBottom w:val="0"/>
                      <w:divBdr>
                        <w:top w:val="none" w:sz="0" w:space="0" w:color="auto"/>
                        <w:left w:val="none" w:sz="0" w:space="0" w:color="auto"/>
                        <w:bottom w:val="none" w:sz="0" w:space="0" w:color="auto"/>
                        <w:right w:val="none" w:sz="0" w:space="0" w:color="auto"/>
                      </w:divBdr>
                    </w:div>
                    <w:div w:id="11919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4188">
      <w:bodyDiv w:val="1"/>
      <w:marLeft w:val="0"/>
      <w:marRight w:val="0"/>
      <w:marTop w:val="0"/>
      <w:marBottom w:val="0"/>
      <w:divBdr>
        <w:top w:val="none" w:sz="0" w:space="0" w:color="auto"/>
        <w:left w:val="none" w:sz="0" w:space="0" w:color="auto"/>
        <w:bottom w:val="none" w:sz="0" w:space="0" w:color="auto"/>
        <w:right w:val="none" w:sz="0" w:space="0" w:color="auto"/>
      </w:divBdr>
    </w:div>
    <w:div w:id="32324140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95678383">
      <w:bodyDiv w:val="1"/>
      <w:marLeft w:val="0"/>
      <w:marRight w:val="0"/>
      <w:marTop w:val="0"/>
      <w:marBottom w:val="0"/>
      <w:divBdr>
        <w:top w:val="none" w:sz="0" w:space="0" w:color="auto"/>
        <w:left w:val="none" w:sz="0" w:space="0" w:color="auto"/>
        <w:bottom w:val="none" w:sz="0" w:space="0" w:color="auto"/>
        <w:right w:val="none" w:sz="0" w:space="0" w:color="auto"/>
      </w:divBdr>
    </w:div>
    <w:div w:id="613292966">
      <w:bodyDiv w:val="1"/>
      <w:marLeft w:val="0"/>
      <w:marRight w:val="0"/>
      <w:marTop w:val="0"/>
      <w:marBottom w:val="0"/>
      <w:divBdr>
        <w:top w:val="none" w:sz="0" w:space="0" w:color="auto"/>
        <w:left w:val="none" w:sz="0" w:space="0" w:color="auto"/>
        <w:bottom w:val="none" w:sz="0" w:space="0" w:color="auto"/>
        <w:right w:val="none" w:sz="0" w:space="0" w:color="auto"/>
      </w:divBdr>
    </w:div>
    <w:div w:id="787939996">
      <w:bodyDiv w:val="1"/>
      <w:marLeft w:val="0"/>
      <w:marRight w:val="0"/>
      <w:marTop w:val="0"/>
      <w:marBottom w:val="0"/>
      <w:divBdr>
        <w:top w:val="none" w:sz="0" w:space="0" w:color="auto"/>
        <w:left w:val="none" w:sz="0" w:space="0" w:color="auto"/>
        <w:bottom w:val="none" w:sz="0" w:space="0" w:color="auto"/>
        <w:right w:val="none" w:sz="0" w:space="0" w:color="auto"/>
      </w:divBdr>
    </w:div>
    <w:div w:id="869995776">
      <w:bodyDiv w:val="1"/>
      <w:marLeft w:val="0"/>
      <w:marRight w:val="0"/>
      <w:marTop w:val="0"/>
      <w:marBottom w:val="0"/>
      <w:divBdr>
        <w:top w:val="none" w:sz="0" w:space="0" w:color="auto"/>
        <w:left w:val="none" w:sz="0" w:space="0" w:color="auto"/>
        <w:bottom w:val="none" w:sz="0" w:space="0" w:color="auto"/>
        <w:right w:val="none" w:sz="0" w:space="0" w:color="auto"/>
      </w:divBdr>
    </w:div>
    <w:div w:id="899251636">
      <w:bodyDiv w:val="1"/>
      <w:marLeft w:val="0"/>
      <w:marRight w:val="0"/>
      <w:marTop w:val="0"/>
      <w:marBottom w:val="0"/>
      <w:divBdr>
        <w:top w:val="none" w:sz="0" w:space="0" w:color="auto"/>
        <w:left w:val="none" w:sz="0" w:space="0" w:color="auto"/>
        <w:bottom w:val="none" w:sz="0" w:space="0" w:color="auto"/>
        <w:right w:val="none" w:sz="0" w:space="0" w:color="auto"/>
      </w:divBdr>
    </w:div>
    <w:div w:id="1019550118">
      <w:bodyDiv w:val="1"/>
      <w:marLeft w:val="0"/>
      <w:marRight w:val="0"/>
      <w:marTop w:val="0"/>
      <w:marBottom w:val="0"/>
      <w:divBdr>
        <w:top w:val="none" w:sz="0" w:space="0" w:color="auto"/>
        <w:left w:val="none" w:sz="0" w:space="0" w:color="auto"/>
        <w:bottom w:val="none" w:sz="0" w:space="0" w:color="auto"/>
        <w:right w:val="none" w:sz="0" w:space="0" w:color="auto"/>
      </w:divBdr>
    </w:div>
    <w:div w:id="1020814579">
      <w:bodyDiv w:val="1"/>
      <w:marLeft w:val="0"/>
      <w:marRight w:val="0"/>
      <w:marTop w:val="0"/>
      <w:marBottom w:val="0"/>
      <w:divBdr>
        <w:top w:val="none" w:sz="0" w:space="0" w:color="auto"/>
        <w:left w:val="none" w:sz="0" w:space="0" w:color="auto"/>
        <w:bottom w:val="none" w:sz="0" w:space="0" w:color="auto"/>
        <w:right w:val="none" w:sz="0" w:space="0" w:color="auto"/>
      </w:divBdr>
    </w:div>
    <w:div w:id="1101413539">
      <w:bodyDiv w:val="1"/>
      <w:marLeft w:val="0"/>
      <w:marRight w:val="0"/>
      <w:marTop w:val="0"/>
      <w:marBottom w:val="0"/>
      <w:divBdr>
        <w:top w:val="none" w:sz="0" w:space="0" w:color="auto"/>
        <w:left w:val="none" w:sz="0" w:space="0" w:color="auto"/>
        <w:bottom w:val="none" w:sz="0" w:space="0" w:color="auto"/>
        <w:right w:val="none" w:sz="0" w:space="0" w:color="auto"/>
      </w:divBdr>
    </w:div>
    <w:div w:id="1125154794">
      <w:bodyDiv w:val="1"/>
      <w:marLeft w:val="0"/>
      <w:marRight w:val="0"/>
      <w:marTop w:val="0"/>
      <w:marBottom w:val="0"/>
      <w:divBdr>
        <w:top w:val="none" w:sz="0" w:space="0" w:color="auto"/>
        <w:left w:val="none" w:sz="0" w:space="0" w:color="auto"/>
        <w:bottom w:val="none" w:sz="0" w:space="0" w:color="auto"/>
        <w:right w:val="none" w:sz="0" w:space="0" w:color="auto"/>
      </w:divBdr>
      <w:divsChild>
        <w:div w:id="618952070">
          <w:marLeft w:val="0"/>
          <w:marRight w:val="0"/>
          <w:marTop w:val="0"/>
          <w:marBottom w:val="0"/>
          <w:divBdr>
            <w:top w:val="none" w:sz="0" w:space="0" w:color="auto"/>
            <w:left w:val="none" w:sz="0" w:space="0" w:color="auto"/>
            <w:bottom w:val="none" w:sz="0" w:space="0" w:color="auto"/>
            <w:right w:val="none" w:sz="0" w:space="0" w:color="auto"/>
          </w:divBdr>
        </w:div>
        <w:div w:id="807357243">
          <w:marLeft w:val="0"/>
          <w:marRight w:val="0"/>
          <w:marTop w:val="0"/>
          <w:marBottom w:val="0"/>
          <w:divBdr>
            <w:top w:val="none" w:sz="0" w:space="0" w:color="auto"/>
            <w:left w:val="none" w:sz="0" w:space="0" w:color="auto"/>
            <w:bottom w:val="none" w:sz="0" w:space="0" w:color="auto"/>
            <w:right w:val="none" w:sz="0" w:space="0" w:color="auto"/>
          </w:divBdr>
        </w:div>
      </w:divsChild>
    </w:div>
    <w:div w:id="1184637717">
      <w:bodyDiv w:val="1"/>
      <w:marLeft w:val="0"/>
      <w:marRight w:val="0"/>
      <w:marTop w:val="0"/>
      <w:marBottom w:val="0"/>
      <w:divBdr>
        <w:top w:val="none" w:sz="0" w:space="0" w:color="auto"/>
        <w:left w:val="none" w:sz="0" w:space="0" w:color="auto"/>
        <w:bottom w:val="none" w:sz="0" w:space="0" w:color="auto"/>
        <w:right w:val="none" w:sz="0" w:space="0" w:color="auto"/>
      </w:divBdr>
    </w:div>
    <w:div w:id="1207790470">
      <w:bodyDiv w:val="1"/>
      <w:marLeft w:val="0"/>
      <w:marRight w:val="0"/>
      <w:marTop w:val="0"/>
      <w:marBottom w:val="0"/>
      <w:divBdr>
        <w:top w:val="none" w:sz="0" w:space="0" w:color="auto"/>
        <w:left w:val="none" w:sz="0" w:space="0" w:color="auto"/>
        <w:bottom w:val="none" w:sz="0" w:space="0" w:color="auto"/>
        <w:right w:val="none" w:sz="0" w:space="0" w:color="auto"/>
      </w:divBdr>
    </w:div>
    <w:div w:id="1244410795">
      <w:bodyDiv w:val="1"/>
      <w:marLeft w:val="0"/>
      <w:marRight w:val="0"/>
      <w:marTop w:val="0"/>
      <w:marBottom w:val="0"/>
      <w:divBdr>
        <w:top w:val="none" w:sz="0" w:space="0" w:color="auto"/>
        <w:left w:val="none" w:sz="0" w:space="0" w:color="auto"/>
        <w:bottom w:val="none" w:sz="0" w:space="0" w:color="auto"/>
        <w:right w:val="none" w:sz="0" w:space="0" w:color="auto"/>
      </w:divBdr>
    </w:div>
    <w:div w:id="1309672002">
      <w:bodyDiv w:val="1"/>
      <w:marLeft w:val="0"/>
      <w:marRight w:val="0"/>
      <w:marTop w:val="0"/>
      <w:marBottom w:val="0"/>
      <w:divBdr>
        <w:top w:val="none" w:sz="0" w:space="0" w:color="auto"/>
        <w:left w:val="none" w:sz="0" w:space="0" w:color="auto"/>
        <w:bottom w:val="none" w:sz="0" w:space="0" w:color="auto"/>
        <w:right w:val="none" w:sz="0" w:space="0" w:color="auto"/>
      </w:divBdr>
    </w:div>
    <w:div w:id="1715303360">
      <w:bodyDiv w:val="1"/>
      <w:marLeft w:val="0"/>
      <w:marRight w:val="0"/>
      <w:marTop w:val="0"/>
      <w:marBottom w:val="0"/>
      <w:divBdr>
        <w:top w:val="none" w:sz="0" w:space="0" w:color="auto"/>
        <w:left w:val="none" w:sz="0" w:space="0" w:color="auto"/>
        <w:bottom w:val="none" w:sz="0" w:space="0" w:color="auto"/>
        <w:right w:val="none" w:sz="0" w:space="0" w:color="auto"/>
      </w:divBdr>
    </w:div>
    <w:div w:id="1784226224">
      <w:bodyDiv w:val="1"/>
      <w:marLeft w:val="0"/>
      <w:marRight w:val="0"/>
      <w:marTop w:val="0"/>
      <w:marBottom w:val="0"/>
      <w:divBdr>
        <w:top w:val="none" w:sz="0" w:space="0" w:color="auto"/>
        <w:left w:val="none" w:sz="0" w:space="0" w:color="auto"/>
        <w:bottom w:val="none" w:sz="0" w:space="0" w:color="auto"/>
        <w:right w:val="none" w:sz="0" w:space="0" w:color="auto"/>
      </w:divBdr>
    </w:div>
    <w:div w:id="1969584320">
      <w:bodyDiv w:val="1"/>
      <w:marLeft w:val="0"/>
      <w:marRight w:val="0"/>
      <w:marTop w:val="0"/>
      <w:marBottom w:val="0"/>
      <w:divBdr>
        <w:top w:val="none" w:sz="0" w:space="0" w:color="auto"/>
        <w:left w:val="none" w:sz="0" w:space="0" w:color="auto"/>
        <w:bottom w:val="none" w:sz="0" w:space="0" w:color="auto"/>
        <w:right w:val="none" w:sz="0" w:space="0" w:color="auto"/>
      </w:divBdr>
    </w:div>
    <w:div w:id="2057386640">
      <w:bodyDiv w:val="1"/>
      <w:marLeft w:val="0"/>
      <w:marRight w:val="0"/>
      <w:marTop w:val="0"/>
      <w:marBottom w:val="0"/>
      <w:divBdr>
        <w:top w:val="none" w:sz="0" w:space="0" w:color="auto"/>
        <w:left w:val="none" w:sz="0" w:space="0" w:color="auto"/>
        <w:bottom w:val="none" w:sz="0" w:space="0" w:color="auto"/>
        <w:right w:val="none" w:sz="0" w:space="0" w:color="auto"/>
      </w:divBdr>
      <w:divsChild>
        <w:div w:id="1703436869">
          <w:marLeft w:val="274"/>
          <w:marRight w:val="0"/>
          <w:marTop w:val="0"/>
          <w:marBottom w:val="0"/>
          <w:divBdr>
            <w:top w:val="none" w:sz="0" w:space="0" w:color="auto"/>
            <w:left w:val="none" w:sz="0" w:space="0" w:color="auto"/>
            <w:bottom w:val="none" w:sz="0" w:space="0" w:color="auto"/>
            <w:right w:val="none" w:sz="0" w:space="0" w:color="auto"/>
          </w:divBdr>
        </w:div>
        <w:div w:id="1366446173">
          <w:marLeft w:val="274"/>
          <w:marRight w:val="0"/>
          <w:marTop w:val="0"/>
          <w:marBottom w:val="0"/>
          <w:divBdr>
            <w:top w:val="none" w:sz="0" w:space="0" w:color="auto"/>
            <w:left w:val="none" w:sz="0" w:space="0" w:color="auto"/>
            <w:bottom w:val="none" w:sz="0" w:space="0" w:color="auto"/>
            <w:right w:val="none" w:sz="0" w:space="0" w:color="auto"/>
          </w:divBdr>
        </w:div>
        <w:div w:id="164172975">
          <w:marLeft w:val="274"/>
          <w:marRight w:val="0"/>
          <w:marTop w:val="0"/>
          <w:marBottom w:val="0"/>
          <w:divBdr>
            <w:top w:val="none" w:sz="0" w:space="0" w:color="auto"/>
            <w:left w:val="none" w:sz="0" w:space="0" w:color="auto"/>
            <w:bottom w:val="none" w:sz="0" w:space="0" w:color="auto"/>
            <w:right w:val="none" w:sz="0" w:space="0" w:color="auto"/>
          </w:divBdr>
        </w:div>
        <w:div w:id="249855379">
          <w:marLeft w:val="274"/>
          <w:marRight w:val="0"/>
          <w:marTop w:val="0"/>
          <w:marBottom w:val="0"/>
          <w:divBdr>
            <w:top w:val="none" w:sz="0" w:space="0" w:color="auto"/>
            <w:left w:val="none" w:sz="0" w:space="0" w:color="auto"/>
            <w:bottom w:val="none" w:sz="0" w:space="0" w:color="auto"/>
            <w:right w:val="none" w:sz="0" w:space="0" w:color="auto"/>
          </w:divBdr>
        </w:div>
        <w:div w:id="598566725">
          <w:marLeft w:val="274"/>
          <w:marRight w:val="0"/>
          <w:marTop w:val="0"/>
          <w:marBottom w:val="0"/>
          <w:divBdr>
            <w:top w:val="none" w:sz="0" w:space="0" w:color="auto"/>
            <w:left w:val="none" w:sz="0" w:space="0" w:color="auto"/>
            <w:bottom w:val="none" w:sz="0" w:space="0" w:color="auto"/>
            <w:right w:val="none" w:sz="0" w:space="0" w:color="auto"/>
          </w:divBdr>
        </w:div>
        <w:div w:id="381902494">
          <w:marLeft w:val="274"/>
          <w:marRight w:val="0"/>
          <w:marTop w:val="0"/>
          <w:marBottom w:val="0"/>
          <w:divBdr>
            <w:top w:val="none" w:sz="0" w:space="0" w:color="auto"/>
            <w:left w:val="none" w:sz="0" w:space="0" w:color="auto"/>
            <w:bottom w:val="none" w:sz="0" w:space="0" w:color="auto"/>
            <w:right w:val="none" w:sz="0" w:space="0" w:color="auto"/>
          </w:divBdr>
        </w:div>
        <w:div w:id="444736571">
          <w:marLeft w:val="274"/>
          <w:marRight w:val="0"/>
          <w:marTop w:val="0"/>
          <w:marBottom w:val="0"/>
          <w:divBdr>
            <w:top w:val="none" w:sz="0" w:space="0" w:color="auto"/>
            <w:left w:val="none" w:sz="0" w:space="0" w:color="auto"/>
            <w:bottom w:val="none" w:sz="0" w:space="0" w:color="auto"/>
            <w:right w:val="none" w:sz="0" w:space="0" w:color="auto"/>
          </w:divBdr>
        </w:div>
      </w:divsChild>
    </w:div>
    <w:div w:id="2074892587">
      <w:bodyDiv w:val="1"/>
      <w:marLeft w:val="0"/>
      <w:marRight w:val="0"/>
      <w:marTop w:val="0"/>
      <w:marBottom w:val="0"/>
      <w:divBdr>
        <w:top w:val="none" w:sz="0" w:space="0" w:color="auto"/>
        <w:left w:val="none" w:sz="0" w:space="0" w:color="auto"/>
        <w:bottom w:val="none" w:sz="0" w:space="0" w:color="auto"/>
        <w:right w:val="none" w:sz="0" w:space="0" w:color="auto"/>
      </w:divBdr>
    </w:div>
    <w:div w:id="2076926428">
      <w:bodyDiv w:val="1"/>
      <w:marLeft w:val="0"/>
      <w:marRight w:val="0"/>
      <w:marTop w:val="0"/>
      <w:marBottom w:val="0"/>
      <w:divBdr>
        <w:top w:val="none" w:sz="0" w:space="0" w:color="auto"/>
        <w:left w:val="none" w:sz="0" w:space="0" w:color="auto"/>
        <w:bottom w:val="none" w:sz="0" w:space="0" w:color="auto"/>
        <w:right w:val="none" w:sz="0" w:space="0" w:color="auto"/>
      </w:divBdr>
      <w:divsChild>
        <w:div w:id="1855413444">
          <w:marLeft w:val="0"/>
          <w:marRight w:val="0"/>
          <w:marTop w:val="0"/>
          <w:marBottom w:val="0"/>
          <w:divBdr>
            <w:top w:val="none" w:sz="0" w:space="0" w:color="auto"/>
            <w:left w:val="none" w:sz="0" w:space="0" w:color="auto"/>
            <w:bottom w:val="none" w:sz="0" w:space="0" w:color="auto"/>
            <w:right w:val="none" w:sz="0" w:space="0" w:color="auto"/>
          </w:divBdr>
        </w:div>
      </w:divsChild>
    </w:div>
    <w:div w:id="21281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671909AFFE3E4B940187F5AEC18034" ma:contentTypeVersion="" ma:contentTypeDescription="Create a new document." ma:contentTypeScope="" ma:versionID="3b2834aa0c4192f4b5439f6b09d6fe03">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1AF23-8CDA-4C9D-B15A-AFCDEEA8DB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5B0996-6DFB-4810-960A-C98C9C7366EA}">
  <ds:schemaRefs>
    <ds:schemaRef ds:uri="http://schemas.openxmlformats.org/officeDocument/2006/bibliography"/>
  </ds:schemaRefs>
</ds:datastoreItem>
</file>

<file path=customXml/itemProps3.xml><?xml version="1.0" encoding="utf-8"?>
<ds:datastoreItem xmlns:ds="http://schemas.openxmlformats.org/officeDocument/2006/customXml" ds:itemID="{59880486-0459-4909-AB76-2E2E2A4C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E00043-07E7-4205-B267-49B05F123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NASA/JSC</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JSC</dc:creator>
  <cp:lastModifiedBy>Alisa Ferguson</cp:lastModifiedBy>
  <cp:revision>4</cp:revision>
  <cp:lastPrinted>2017-07-11T14:45:00Z</cp:lastPrinted>
  <dcterms:created xsi:type="dcterms:W3CDTF">2023-10-30T15:04:00Z</dcterms:created>
  <dcterms:modified xsi:type="dcterms:W3CDTF">2023-10-30T17:44:00Z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0x01010088671909AFFE3E4B940187F5AEC18034</vt:lpwstr>
  </property>
</Properties>
</file>