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D399B" w14:textId="7A1BADFE" w:rsidR="00BB3009" w:rsidRDefault="003A398B">
      <w:r>
        <w:t>Invisible Field Guidance System</w:t>
      </w:r>
    </w:p>
    <w:p w14:paraId="41E74D71" w14:textId="5EA6A128" w:rsidR="003A398B" w:rsidRDefault="003A398B">
      <w:r>
        <w:t>Whooshh Innovations</w:t>
      </w:r>
    </w:p>
    <w:sectPr w:rsidR="003A39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8B"/>
    <w:rsid w:val="003A398B"/>
    <w:rsid w:val="00BB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D91C9"/>
  <w15:chartTrackingRefBased/>
  <w15:docId w15:val="{DB05BF7C-C0B6-47F2-A37D-971F2DDB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Bryan</dc:creator>
  <cp:keywords/>
  <dc:description/>
  <cp:lastModifiedBy>Janine Bryan</cp:lastModifiedBy>
  <cp:revision>1</cp:revision>
  <dcterms:created xsi:type="dcterms:W3CDTF">2020-05-13T21:00:00Z</dcterms:created>
  <dcterms:modified xsi:type="dcterms:W3CDTF">2020-05-13T21:00:00Z</dcterms:modified>
</cp:coreProperties>
</file>