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F96CD3" w14:textId="7558F268" w:rsidR="00DB79B0" w:rsidRPr="00DB79B0" w:rsidRDefault="00DB79B0" w:rsidP="006C633E">
      <w:pPr>
        <w:spacing w:after="200"/>
        <w:jc w:val="center"/>
        <w:rPr>
          <w:rFonts w:ascii="Times New Roman" w:hAnsi="Times New Roman" w:cs="Times New Roman"/>
          <w:b/>
          <w:noProof/>
          <w:color w:val="auto"/>
          <w:sz w:val="24"/>
          <w:szCs w:val="24"/>
        </w:rPr>
      </w:pPr>
      <w:r w:rsidRPr="00DB79B0">
        <w:rPr>
          <w:rFonts w:ascii="Times New Roman" w:hAnsi="Times New Roman" w:cs="Times New Roman"/>
          <w:b/>
          <w:noProof/>
          <w:color w:val="auto"/>
          <w:sz w:val="24"/>
          <w:szCs w:val="24"/>
        </w:rPr>
        <w:t>Request for Technical Assistance in the Go! Stage</w:t>
      </w:r>
    </w:p>
    <w:p w14:paraId="3FF1F946" w14:textId="42E078BE" w:rsidR="00DB79B0" w:rsidRDefault="00DB79B0" w:rsidP="006C633E">
      <w:pPr>
        <w:spacing w:after="200"/>
        <w:jc w:val="center"/>
        <w:rPr>
          <w:rFonts w:ascii="Times New Roman" w:hAnsi="Times New Roman" w:cs="Times New Roman"/>
          <w:bCs/>
          <w:noProof/>
          <w:color w:val="auto"/>
          <w:sz w:val="24"/>
          <w:szCs w:val="24"/>
        </w:rPr>
      </w:pPr>
      <w:r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>Locally Grown Power Team</w:t>
      </w:r>
    </w:p>
    <w:p w14:paraId="5BF40BD2" w14:textId="77777777" w:rsidR="006C633E" w:rsidRDefault="006C633E" w:rsidP="006C633E">
      <w:pPr>
        <w:spacing w:after="200" w:line="240" w:lineRule="auto"/>
        <w:rPr>
          <w:rFonts w:ascii="Times New Roman" w:hAnsi="Times New Roman" w:cs="Times New Roman"/>
          <w:bCs/>
          <w:noProof/>
          <w:color w:val="auto"/>
          <w:sz w:val="24"/>
          <w:szCs w:val="24"/>
        </w:rPr>
      </w:pPr>
    </w:p>
    <w:p w14:paraId="23F84343" w14:textId="3884DBE1" w:rsidR="001A2A48" w:rsidRPr="00A31EE4" w:rsidRDefault="001A2A48" w:rsidP="006C633E">
      <w:pPr>
        <w:spacing w:after="200" w:line="240" w:lineRule="auto"/>
        <w:rPr>
          <w:rFonts w:ascii="Times New Roman" w:hAnsi="Times New Roman" w:cs="Times New Roman"/>
          <w:bCs/>
          <w:noProof/>
          <w:color w:val="auto"/>
          <w:sz w:val="24"/>
          <w:szCs w:val="24"/>
        </w:rPr>
      </w:pPr>
      <w:r w:rsidRPr="00A31EE4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 xml:space="preserve">Our work </w:t>
      </w:r>
      <w:r w:rsidR="00C24439" w:rsidRPr="00A31EE4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>resolves</w:t>
      </w:r>
      <w:r w:rsidRPr="00A31EE4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 xml:space="preserve"> </w:t>
      </w:r>
      <w:r w:rsidR="00476644" w:rsidRPr="00A31EE4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>a</w:t>
      </w:r>
      <w:r w:rsidRPr="00A31EE4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 xml:space="preserve"> problem </w:t>
      </w:r>
      <w:r w:rsidR="00DB79B0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>that</w:t>
      </w:r>
      <w:r w:rsidRPr="00A31EE4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 xml:space="preserve"> </w:t>
      </w:r>
      <w:r w:rsidR="008F4C2B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 xml:space="preserve">the </w:t>
      </w:r>
      <w:r w:rsidRPr="00A31EE4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 xml:space="preserve">solar industry calls </w:t>
      </w:r>
      <w:r w:rsidRPr="00681214">
        <w:rPr>
          <w:rFonts w:ascii="Times New Roman" w:hAnsi="Times New Roman" w:cs="Times New Roman"/>
          <w:b/>
          <w:noProof/>
          <w:color w:val="auto"/>
          <w:sz w:val="24"/>
          <w:szCs w:val="24"/>
        </w:rPr>
        <w:t>hot-spots</w:t>
      </w:r>
      <w:r w:rsidR="00476644" w:rsidRPr="00A31EE4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 xml:space="preserve">. These are </w:t>
      </w:r>
      <w:r w:rsidR="00C24439" w:rsidRPr="00A31EE4">
        <w:rPr>
          <w:rFonts w:ascii="Times New Roman" w:hAnsi="Times New Roman" w:cs="Times New Roman"/>
          <w:bCs/>
          <w:color w:val="auto"/>
          <w:sz w:val="24"/>
          <w:szCs w:val="24"/>
        </w:rPr>
        <w:t>localized spikes in temperature</w:t>
      </w:r>
      <w:r w:rsidR="00476644" w:rsidRPr="00A31EE4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 xml:space="preserve"> that damage cells</w:t>
      </w:r>
      <w:r w:rsidR="008F4C2B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 xml:space="preserve"> and</w:t>
      </w:r>
      <w:r w:rsidR="00DB79B0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 xml:space="preserve"> </w:t>
      </w:r>
      <w:r w:rsidR="00476644" w:rsidRPr="00A31EE4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>interconnects</w:t>
      </w:r>
      <w:r w:rsidR="008F4C2B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 xml:space="preserve"> and cost millions in lost production.</w:t>
      </w:r>
      <w:r w:rsidR="00476644" w:rsidRPr="00A31EE4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 xml:space="preserve"> </w:t>
      </w:r>
      <w:r w:rsidR="008F4C2B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>I</w:t>
      </w:r>
      <w:r w:rsidR="00476644" w:rsidRPr="00A31EE4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>n rare instances</w:t>
      </w:r>
      <w:r w:rsidR="006C633E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>,</w:t>
      </w:r>
      <w:r w:rsidR="008F4C2B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 xml:space="preserve"> they</w:t>
      </w:r>
      <w:r w:rsidR="00476644" w:rsidRPr="00A31EE4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 xml:space="preserve"> </w:t>
      </w:r>
      <w:r w:rsidR="006C633E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 xml:space="preserve">can </w:t>
      </w:r>
      <w:r w:rsidR="00476644" w:rsidRPr="00A31EE4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>lead to fire.</w:t>
      </w:r>
    </w:p>
    <w:p w14:paraId="75CCADD7" w14:textId="7AF6AFF7" w:rsidR="007413E5" w:rsidRDefault="006C633E" w:rsidP="006C633E">
      <w:pPr>
        <w:spacing w:after="200" w:line="240" w:lineRule="auto"/>
        <w:rPr>
          <w:rFonts w:ascii="Times New Roman" w:hAnsi="Times New Roman" w:cs="Times New Roman"/>
          <w:bCs/>
          <w:noProof/>
          <w:color w:val="auto"/>
          <w:sz w:val="24"/>
          <w:szCs w:val="24"/>
        </w:rPr>
      </w:pPr>
      <w:r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>The output of a</w:t>
      </w:r>
      <w:r w:rsidR="001A2A48" w:rsidRPr="00A31EE4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 xml:space="preserve"> </w:t>
      </w:r>
      <w:r w:rsidR="007F3395" w:rsidRPr="00A31EE4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>solar</w:t>
      </w:r>
      <w:r w:rsidR="001A2A48" w:rsidRPr="00A31EE4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 xml:space="preserve"> panel</w:t>
      </w:r>
      <w:r w:rsidR="007F3395" w:rsidRPr="00A31EE4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 xml:space="preserve">is optimal </w:t>
      </w:r>
      <w:r w:rsidR="007F3395" w:rsidRPr="00A31EE4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>when every cell in a string is subject to the same operating conditions</w:t>
      </w:r>
      <w:r w:rsidR="007413E5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>. Th</w:t>
      </w:r>
      <w:r w:rsidR="0067671B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 xml:space="preserve">is allows the </w:t>
      </w:r>
      <w:r w:rsidR="007413E5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 xml:space="preserve">string </w:t>
      </w:r>
      <w:r w:rsidR="0067671B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 xml:space="preserve">to </w:t>
      </w:r>
      <w:r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>reach</w:t>
      </w:r>
      <w:r w:rsidR="007413E5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 xml:space="preserve"> maximum power point</w:t>
      </w:r>
      <w:r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 xml:space="preserve"> (MPP)</w:t>
      </w:r>
      <w:r w:rsidR="007413E5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>, and hot spots do not occur under these circumstances.</w:t>
      </w:r>
    </w:p>
    <w:p w14:paraId="5EAA2534" w14:textId="7D646B0A" w:rsidR="007413E5" w:rsidRDefault="007413E5" w:rsidP="0067671B">
      <w:pPr>
        <w:spacing w:after="200" w:line="240" w:lineRule="auto"/>
        <w:jc w:val="center"/>
        <w:rPr>
          <w:rFonts w:ascii="Times New Roman" w:hAnsi="Times New Roman" w:cs="Times New Roman"/>
          <w:bCs/>
          <w:noProof/>
          <w:color w:val="auto"/>
          <w:sz w:val="24"/>
          <w:szCs w:val="24"/>
        </w:rPr>
      </w:pPr>
      <w:r>
        <w:rPr>
          <w:rFonts w:ascii="Times New Roman" w:hAnsi="Times New Roman" w:cs="Times New Roman"/>
          <w:bCs/>
          <w:noProof/>
          <w:color w:val="auto"/>
          <w:sz w:val="24"/>
          <w:szCs w:val="24"/>
        </w:rPr>
        <w:drawing>
          <wp:inline distT="0" distB="0" distL="0" distR="0" wp14:anchorId="1FCCEA13" wp14:editId="4C4D33D6">
            <wp:extent cx="2905760" cy="1178560"/>
            <wp:effectExtent l="0" t="0" r="254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 Shot 2020-03-02 at 11.55.41 AM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18" t="25657" r="12424" b="13143"/>
                    <a:stretch/>
                  </pic:blipFill>
                  <pic:spPr bwMode="auto">
                    <a:xfrm>
                      <a:off x="0" y="0"/>
                      <a:ext cx="2920463" cy="11845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6B5C24" w14:textId="072998BA" w:rsidR="006C633E" w:rsidRPr="006C633E" w:rsidRDefault="006C633E" w:rsidP="006C633E">
      <w:pPr>
        <w:spacing w:after="200" w:line="240" w:lineRule="auto"/>
        <w:ind w:left="2880" w:firstLine="720"/>
        <w:rPr>
          <w:rFonts w:ascii="Times New Roman" w:hAnsi="Times New Roman" w:cs="Times New Roman"/>
          <w:bCs/>
          <w:noProof/>
          <w:color w:val="auto"/>
          <w:sz w:val="16"/>
          <w:szCs w:val="16"/>
        </w:rPr>
      </w:pPr>
      <w:r>
        <w:rPr>
          <w:rFonts w:ascii="Times New Roman" w:hAnsi="Times New Roman" w:cs="Times New Roman"/>
          <w:bCs/>
          <w:noProof/>
          <w:color w:val="auto"/>
          <w:sz w:val="16"/>
          <w:szCs w:val="16"/>
        </w:rPr>
        <w:t>Kim, et al 2016.</w:t>
      </w:r>
    </w:p>
    <w:p w14:paraId="7506FC4E" w14:textId="64C99FB3" w:rsidR="007413E5" w:rsidRDefault="001A2A48" w:rsidP="006C633E">
      <w:pPr>
        <w:spacing w:after="200" w:line="240" w:lineRule="auto"/>
        <w:rPr>
          <w:rFonts w:ascii="Times New Roman" w:hAnsi="Times New Roman" w:cs="Times New Roman"/>
          <w:bCs/>
          <w:noProof/>
          <w:color w:val="auto"/>
          <w:sz w:val="24"/>
          <w:szCs w:val="24"/>
        </w:rPr>
      </w:pPr>
      <w:r w:rsidRPr="00A31EE4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>Yet i</w:t>
      </w:r>
      <w:r w:rsidR="007F3395" w:rsidRPr="00A31EE4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>n the real world</w:t>
      </w:r>
      <w:r w:rsidR="00A924B4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>,</w:t>
      </w:r>
      <w:r w:rsidR="007F3395" w:rsidRPr="00A31EE4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 xml:space="preserve"> </w:t>
      </w:r>
      <w:r w:rsidR="008F4C2B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 xml:space="preserve">it is impossible to assure that </w:t>
      </w:r>
      <w:r w:rsidR="00BF7D7C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 xml:space="preserve">each of a string’s </w:t>
      </w:r>
      <w:r w:rsidR="008F4C2B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 xml:space="preserve">20 or 24 cells </w:t>
      </w:r>
      <w:r w:rsidR="00865A31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 xml:space="preserve">always </w:t>
      </w:r>
      <w:r w:rsidR="008F4C2B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 xml:space="preserve">have </w:t>
      </w:r>
      <w:r w:rsidR="006C633E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>identical</w:t>
      </w:r>
      <w:r w:rsidR="008F4C2B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 xml:space="preserve"> electrical characteristics</w:t>
      </w:r>
      <w:r w:rsidR="007F3395" w:rsidRPr="00A31EE4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 xml:space="preserve">. </w:t>
      </w:r>
      <w:r w:rsidRPr="00A31EE4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 xml:space="preserve">A </w:t>
      </w:r>
      <w:r w:rsidR="007F3395" w:rsidRPr="00A31EE4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 xml:space="preserve">fallen leaf is all it takes </w:t>
      </w:r>
      <w:r w:rsidR="00284FF8" w:rsidRPr="00A31EE4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>to</w:t>
      </w:r>
      <w:r w:rsidR="007F3395" w:rsidRPr="00A31EE4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 xml:space="preserve"> weaken</w:t>
      </w:r>
      <w:r w:rsidR="00284FF8" w:rsidRPr="00A31EE4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 xml:space="preserve"> a</w:t>
      </w:r>
      <w:r w:rsidR="007F3395" w:rsidRPr="00A31EE4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 xml:space="preserve"> cell </w:t>
      </w:r>
      <w:r w:rsidR="00284FF8" w:rsidRPr="00A31EE4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>and cause it to</w:t>
      </w:r>
      <w:r w:rsidR="007F3395" w:rsidRPr="00A31EE4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 xml:space="preserve"> </w:t>
      </w:r>
      <w:r w:rsidR="007F3395" w:rsidRPr="00A31EE4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sink power from </w:t>
      </w:r>
      <w:r w:rsidR="00BF7D7C">
        <w:rPr>
          <w:rFonts w:ascii="Times New Roman" w:hAnsi="Times New Roman" w:cs="Times New Roman"/>
          <w:bCs/>
          <w:color w:val="auto"/>
          <w:sz w:val="24"/>
          <w:szCs w:val="24"/>
        </w:rPr>
        <w:t>other connected cells</w:t>
      </w:r>
      <w:r w:rsidR="007F3395" w:rsidRPr="00A31EE4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in a process known </w:t>
      </w:r>
      <w:r w:rsidR="007F3395" w:rsidRPr="00A31EE4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 xml:space="preserve">as </w:t>
      </w:r>
      <w:r w:rsidR="007F3395" w:rsidRPr="00681214">
        <w:rPr>
          <w:rFonts w:ascii="Times New Roman" w:hAnsi="Times New Roman" w:cs="Times New Roman"/>
          <w:b/>
          <w:noProof/>
          <w:color w:val="auto"/>
          <w:sz w:val="24"/>
          <w:szCs w:val="24"/>
        </w:rPr>
        <w:t>reverse bias</w:t>
      </w:r>
      <w:r w:rsidR="007F3395" w:rsidRPr="00A31EE4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 xml:space="preserve">. </w:t>
      </w:r>
      <w:r w:rsidR="00A62BF3" w:rsidRPr="00A31EE4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>This</w:t>
      </w:r>
      <w:r w:rsidR="007F3395" w:rsidRPr="00A31EE4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 xml:space="preserve">, in turn, </w:t>
      </w:r>
      <w:r w:rsidR="00A62BF3" w:rsidRPr="00A31EE4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 xml:space="preserve">can </w:t>
      </w:r>
      <w:r w:rsidR="007F3395" w:rsidRPr="00A31EE4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 xml:space="preserve">trigger </w:t>
      </w:r>
      <w:r w:rsidR="00C24439" w:rsidRPr="00A31EE4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>a</w:t>
      </w:r>
      <w:r w:rsidR="007F3395" w:rsidRPr="00A31EE4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 xml:space="preserve"> hot</w:t>
      </w:r>
      <w:r w:rsidR="005C495C" w:rsidRPr="00A31EE4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>-</w:t>
      </w:r>
      <w:r w:rsidR="007F3395" w:rsidRPr="00A31EE4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>spot</w:t>
      </w:r>
      <w:r w:rsidR="00AC6468" w:rsidRPr="00A31EE4">
        <w:rPr>
          <w:rFonts w:ascii="Times New Roman" w:hAnsi="Times New Roman" w:cs="Times New Roman"/>
          <w:bCs/>
          <w:color w:val="auto"/>
          <w:sz w:val="24"/>
          <w:szCs w:val="24"/>
        </w:rPr>
        <w:t>.</w:t>
      </w:r>
      <w:r w:rsidRPr="00A31EE4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</w:t>
      </w:r>
      <w:r w:rsidR="00C24439" w:rsidRPr="00A31EE4">
        <w:rPr>
          <w:rFonts w:ascii="Times New Roman" w:hAnsi="Times New Roman" w:cs="Times New Roman"/>
          <w:bCs/>
          <w:color w:val="auto"/>
          <w:sz w:val="24"/>
          <w:szCs w:val="24"/>
        </w:rPr>
        <w:t>S</w:t>
      </w:r>
      <w:r w:rsidRPr="00A31EE4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 xml:space="preserve">hunts, microcracks </w:t>
      </w:r>
      <w:r w:rsidR="00A924B4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 xml:space="preserve">and </w:t>
      </w:r>
      <w:r w:rsidRPr="00A31EE4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>age</w:t>
      </w:r>
      <w:r w:rsidR="00AA3590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>-</w:t>
      </w:r>
      <w:r w:rsidRPr="00A31EE4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 xml:space="preserve"> or weather</w:t>
      </w:r>
      <w:r w:rsidR="00AA3590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>-</w:t>
      </w:r>
      <w:r w:rsidRPr="00A31EE4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>related degradation</w:t>
      </w:r>
      <w:r w:rsidR="00952440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 xml:space="preserve"> </w:t>
      </w:r>
      <w:r w:rsidR="006C633E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>can also alter the electrical characteristics of a cell</w:t>
      </w:r>
      <w:r w:rsidR="008F4C2B">
        <w:rPr>
          <w:rFonts w:ascii="Times New Roman" w:hAnsi="Times New Roman" w:cs="Times New Roman"/>
          <w:bCs/>
          <w:noProof/>
          <w:color w:val="auto"/>
          <w:sz w:val="24"/>
          <w:szCs w:val="24"/>
        </w:rPr>
        <w:t>.</w:t>
      </w:r>
    </w:p>
    <w:p w14:paraId="28BEEE8A" w14:textId="229E088E" w:rsidR="007413E5" w:rsidRDefault="007413E5" w:rsidP="0067671B">
      <w:pPr>
        <w:spacing w:after="200" w:line="240" w:lineRule="auto"/>
        <w:jc w:val="center"/>
        <w:rPr>
          <w:rFonts w:ascii="Times New Roman" w:hAnsi="Times New Roman" w:cs="Times New Roman"/>
          <w:bCs/>
          <w:noProof/>
          <w:color w:val="auto"/>
          <w:sz w:val="24"/>
          <w:szCs w:val="24"/>
        </w:rPr>
      </w:pPr>
      <w:r>
        <w:rPr>
          <w:rFonts w:ascii="Times New Roman" w:hAnsi="Times New Roman" w:cs="Times New Roman"/>
          <w:bCs/>
          <w:noProof/>
          <w:color w:val="auto"/>
          <w:sz w:val="24"/>
          <w:szCs w:val="24"/>
        </w:rPr>
        <w:drawing>
          <wp:inline distT="0" distB="0" distL="0" distR="0" wp14:anchorId="62F0B5D7" wp14:editId="376A74A0">
            <wp:extent cx="2716107" cy="1076960"/>
            <wp:effectExtent l="0" t="0" r="1905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20-03-02 at 11.51.12 AM.pn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31" t="26578" r="21329" b="17077"/>
                    <a:stretch/>
                  </pic:blipFill>
                  <pic:spPr bwMode="auto">
                    <a:xfrm>
                      <a:off x="0" y="0"/>
                      <a:ext cx="2735237" cy="10845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D2D920" w14:textId="7C356A50" w:rsidR="006C633E" w:rsidRPr="006C633E" w:rsidRDefault="006C633E" w:rsidP="006C633E">
      <w:pPr>
        <w:spacing w:after="200" w:line="240" w:lineRule="auto"/>
        <w:ind w:left="2880" w:firstLine="720"/>
        <w:rPr>
          <w:rFonts w:ascii="Times New Roman" w:hAnsi="Times New Roman" w:cs="Times New Roman"/>
          <w:bCs/>
          <w:noProof/>
          <w:color w:val="auto"/>
          <w:sz w:val="16"/>
          <w:szCs w:val="16"/>
        </w:rPr>
      </w:pPr>
      <w:r>
        <w:rPr>
          <w:rFonts w:ascii="Times New Roman" w:hAnsi="Times New Roman" w:cs="Times New Roman"/>
          <w:bCs/>
          <w:noProof/>
          <w:color w:val="auto"/>
          <w:sz w:val="16"/>
          <w:szCs w:val="16"/>
        </w:rPr>
        <w:t>Kim, et al 2016.</w:t>
      </w:r>
    </w:p>
    <w:p w14:paraId="571A2EDE" w14:textId="7B593672" w:rsidR="00952440" w:rsidRDefault="00681214" w:rsidP="006C633E">
      <w:pPr>
        <w:spacing w:after="200" w:line="240" w:lineRule="auto"/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auto"/>
          <w:sz w:val="24"/>
          <w:szCs w:val="24"/>
        </w:rPr>
        <w:t>Other m</w:t>
      </w:r>
      <w:r w:rsidR="008F4C2B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anufacturers </w:t>
      </w:r>
      <w:r>
        <w:rPr>
          <w:rFonts w:ascii="Times New Roman" w:hAnsi="Times New Roman" w:cs="Times New Roman"/>
          <w:bCs/>
          <w:color w:val="auto"/>
          <w:sz w:val="24"/>
          <w:szCs w:val="24"/>
        </w:rPr>
        <w:t>rely</w:t>
      </w:r>
      <w:r w:rsidR="00C307A3" w:rsidRPr="00A31EE4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</w:t>
      </w:r>
      <w:r w:rsidR="0050351F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on </w:t>
      </w:r>
      <w:r w:rsidR="00C307A3" w:rsidRPr="00A31EE4">
        <w:rPr>
          <w:rFonts w:ascii="Times New Roman" w:hAnsi="Times New Roman" w:cs="Times New Roman"/>
          <w:bCs/>
          <w:color w:val="auto"/>
          <w:sz w:val="24"/>
          <w:szCs w:val="24"/>
        </w:rPr>
        <w:t>mitigation techniques designed to avoid the worst consequences of hot</w:t>
      </w:r>
      <w:r w:rsidR="00A62BF3" w:rsidRPr="00A31EE4">
        <w:rPr>
          <w:rFonts w:ascii="Times New Roman" w:hAnsi="Times New Roman" w:cs="Times New Roman"/>
          <w:bCs/>
          <w:color w:val="auto"/>
          <w:sz w:val="24"/>
          <w:szCs w:val="24"/>
        </w:rPr>
        <w:t>-</w:t>
      </w:r>
      <w:r w:rsidR="00C307A3" w:rsidRPr="00A31EE4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spots. The most important </w:t>
      </w:r>
      <w:r w:rsidR="00286BB0" w:rsidRPr="00A31EE4">
        <w:rPr>
          <w:rFonts w:ascii="Times New Roman" w:hAnsi="Times New Roman" w:cs="Times New Roman"/>
          <w:bCs/>
          <w:color w:val="auto"/>
          <w:sz w:val="24"/>
          <w:szCs w:val="24"/>
        </w:rPr>
        <w:t>are</w:t>
      </w:r>
      <w:r w:rsidR="00C307A3" w:rsidRPr="00A31EE4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bypass diodes, which </w:t>
      </w:r>
      <w:r w:rsidR="00C307A3" w:rsidRPr="00A31EE4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provide a path around a string</w:t>
      </w:r>
      <w:r w:rsidR="003F34C4" w:rsidRPr="00A31EE4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,</w:t>
      </w:r>
      <w:r w:rsidR="00A77695" w:rsidRPr="00A31EE4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establish</w:t>
      </w:r>
      <w:r w:rsidR="003F34C4" w:rsidRPr="00A31EE4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ing</w:t>
      </w:r>
      <w:r w:rsidR="00C307A3" w:rsidRPr="00A31EE4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a limit to reverse bias</w:t>
      </w:r>
      <w:r w:rsidR="00C307A3" w:rsidRPr="00A31EE4">
        <w:rPr>
          <w:rFonts w:ascii="Times New Roman" w:hAnsi="Times New Roman" w:cs="Times New Roman"/>
          <w:bCs/>
          <w:color w:val="auto"/>
          <w:sz w:val="24"/>
          <w:szCs w:val="24"/>
        </w:rPr>
        <w:t>.</w:t>
      </w:r>
      <w:r w:rsidR="00C307A3" w:rsidRPr="00A31EE4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Yet </w:t>
      </w:r>
      <w:r w:rsidR="001A2A48" w:rsidRPr="00A31EE4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mitigation measures</w:t>
      </w:r>
      <w:r w:rsidR="00476644" w:rsidRPr="00A31EE4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still allow for repeated </w:t>
      </w:r>
      <w:r w:rsidR="0067671B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thermal</w:t>
      </w:r>
      <w:r w:rsidR="00476644" w:rsidRPr="00A31EE4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cycles and </w:t>
      </w:r>
      <w:r w:rsidR="008F4C2B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fail to prevent</w:t>
      </w:r>
      <w:r w:rsidR="00476644" w:rsidRPr="00A31EE4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full-blown hot-spots </w:t>
      </w:r>
      <w:r w:rsidR="00CB3A7A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in</w:t>
      </w:r>
      <w:r w:rsidR="00476644" w:rsidRPr="00A31EE4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</w:t>
      </w:r>
      <w:r w:rsidR="008F4C2B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many real-world </w:t>
      </w:r>
      <w:r w:rsidR="00CB3A7A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circumstances</w:t>
      </w:r>
      <w:r w:rsidR="00476644" w:rsidRPr="00A31EE4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. </w:t>
      </w:r>
    </w:p>
    <w:p w14:paraId="6207B3FB" w14:textId="3C53579E" w:rsidR="00CB3A7A" w:rsidRDefault="008F4C2B" w:rsidP="006C633E">
      <w:pPr>
        <w:spacing w:after="200" w:line="240" w:lineRule="auto"/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Resolving this problem </w:t>
      </w:r>
      <w:r w:rsidR="00CB3A7A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i</w:t>
      </w:r>
      <w:r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s </w:t>
      </w:r>
      <w:r w:rsidR="00CB3A7A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more</w:t>
      </w:r>
      <w:r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urgent</w:t>
      </w:r>
      <w:r w:rsidR="00CB3A7A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than ever</w:t>
      </w:r>
      <w:r w:rsidR="000E64E5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. A</w:t>
      </w:r>
      <w:r w:rsidR="00476644" w:rsidRPr="00A31EE4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s panels become more efficient, the </w:t>
      </w:r>
      <w:r w:rsidR="00DE4723" w:rsidRPr="00DE4723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power per unit of surface area</w:t>
      </w:r>
      <w:r w:rsidR="00476644" w:rsidRPr="00A31EE4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left for the dissipation of heat is correspondingly </w:t>
      </w:r>
      <w:r w:rsidR="00237474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reduced</w:t>
      </w:r>
      <w:r w:rsidR="00476644" w:rsidRPr="00A31EE4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.</w:t>
      </w:r>
      <w:r w:rsidR="00A308F1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</w:t>
      </w:r>
      <w:r w:rsidR="00BF7D7C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In other words, h</w:t>
      </w:r>
      <w:r w:rsidR="009431DA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ot-spots are harder to prevent in today’s panels than was the case in the past.</w:t>
      </w:r>
    </w:p>
    <w:p w14:paraId="16822D0B" w14:textId="7FAEB564" w:rsidR="00A308F1" w:rsidRDefault="0067671B" w:rsidP="006C633E">
      <w:pPr>
        <w:spacing w:after="200" w:line="240" w:lineRule="auto"/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C</w:t>
      </w:r>
      <w:r w:rsidR="00865A31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ontemporary</w:t>
      </w:r>
      <w:r w:rsidR="00A308F1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mitigation techniques </w:t>
      </w:r>
      <w:r w:rsidR="00BF7D7C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are </w:t>
      </w:r>
      <w:r w:rsidR="00C0727A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also </w:t>
      </w:r>
      <w:r w:rsidR="00BF7D7C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more costly</w:t>
      </w:r>
      <w:r w:rsidR="00724093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than ever</w:t>
      </w:r>
      <w:r w:rsidR="00C0727A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. </w:t>
      </w:r>
      <w:r w:rsidR="00550FB4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Manufacturers</w:t>
      </w:r>
      <w:r w:rsidR="007506E3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now commonly </w:t>
      </w:r>
      <w:r w:rsidR="00550FB4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resort to cells </w:t>
      </w:r>
      <w:r w:rsidR="007506E3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made from silicon that has been</w:t>
      </w:r>
      <w:r w:rsidR="003009ED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v</w:t>
      </w:r>
      <w:r w:rsidR="00A308F1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aporiz</w:t>
      </w:r>
      <w:r w:rsidR="007506E3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ed</w:t>
      </w:r>
      <w:r w:rsidR="00A308F1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and</w:t>
      </w:r>
      <w:r w:rsidR="007506E3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re-condensed</w:t>
      </w:r>
      <w:r w:rsidR="003009ED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(</w:t>
      </w:r>
      <w:r w:rsidR="007506E3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silicon</w:t>
      </w:r>
      <w:r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lastRenderedPageBreak/>
        <w:t xml:space="preserve">has a </w:t>
      </w:r>
      <w:r w:rsidR="00DE4723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boiling</w:t>
      </w:r>
      <w:r w:rsidR="00724093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temperature </w:t>
      </w:r>
      <w:r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of</w:t>
      </w:r>
      <w:r w:rsidR="00724093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3,265</w:t>
      </w:r>
      <w:r w:rsidR="00724093" w:rsidRPr="00724093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  <w:vertAlign w:val="superscript"/>
        </w:rPr>
        <w:t>o</w:t>
      </w:r>
      <w:r w:rsidR="00724093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centigrade</w:t>
      </w:r>
      <w:r w:rsidR="003009ED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)</w:t>
      </w:r>
      <w:r w:rsidR="007506E3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. One new panel</w:t>
      </w:r>
      <w:r w:rsidR="000E64E5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</w:t>
      </w:r>
      <w:r w:rsidR="007506E3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features</w:t>
      </w:r>
      <w:r w:rsidR="003009ED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bypass diodes for every last cell</w:t>
      </w:r>
      <w:r w:rsidR="00724093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.</w:t>
      </w:r>
      <w:r w:rsidR="003009ED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</w:t>
      </w:r>
      <w:r w:rsidR="00696963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These </w:t>
      </w:r>
      <w:r w:rsidR="00550FB4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measures and others </w:t>
      </w:r>
      <w:r w:rsidR="00696963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would be </w:t>
      </w:r>
      <w:r w:rsidR="00550FB4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wholly un</w:t>
      </w:r>
      <w:r w:rsidR="00696963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necessary were it not for the threat of hotpots. </w:t>
      </w:r>
      <w:r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Meanwhile</w:t>
      </w:r>
      <w:r w:rsidR="003009ED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,</w:t>
      </w:r>
      <w:r w:rsidR="00A83EB1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we witness</w:t>
      </w:r>
      <w:r w:rsidR="00724093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the emergence of a vast new industry</w:t>
      </w:r>
      <w:r w:rsidR="00A83EB1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:</w:t>
      </w:r>
      <w:r w:rsidR="00724093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airborne surveillance</w:t>
      </w:r>
      <w:r w:rsidR="00A83EB1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in which heat-detecting</w:t>
      </w:r>
      <w:r w:rsidR="00724093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drones </w:t>
      </w:r>
      <w:r w:rsidR="00A83EB1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are</w:t>
      </w:r>
      <w:r w:rsidR="00724093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deployed to identify hot-spots </w:t>
      </w:r>
      <w:r w:rsidR="00696963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that still emerge </w:t>
      </w:r>
      <w:r w:rsidR="00724093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in solar panels</w:t>
      </w:r>
      <w:r w:rsidR="00696963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, mitigation notwithstanding</w:t>
      </w:r>
      <w:r w:rsidR="00724093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. One such company claims to save its clients $23 million per year in production losses. </w:t>
      </w:r>
      <w:r w:rsidR="00696963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The mitigation approach</w:t>
      </w:r>
      <w:r w:rsidR="008F4C2B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, in short, is</w:t>
      </w:r>
      <w:r w:rsidR="009431DA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</w:t>
      </w:r>
      <w:r w:rsidR="008F4C2B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expensive</w:t>
      </w:r>
      <w:r w:rsidR="009431DA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and dangerously incomplete</w:t>
      </w:r>
      <w:r w:rsidR="008F4C2B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. </w:t>
      </w:r>
    </w:p>
    <w:p w14:paraId="045434F5" w14:textId="3BA60930" w:rsidR="00A308F1" w:rsidRDefault="00A31EE4" w:rsidP="006C633E">
      <w:pPr>
        <w:spacing w:after="200" w:line="240" w:lineRule="auto"/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</w:pPr>
      <w:r w:rsidRPr="00A31EE4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Our</w:t>
      </w:r>
      <w:r w:rsidR="00A308F1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technology</w:t>
      </w:r>
      <w:r w:rsidRPr="00A31EE4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is</w:t>
      </w:r>
      <w:r w:rsidR="001A2A48" w:rsidRPr="00A31EE4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the world’s first that </w:t>
      </w:r>
      <w:r w:rsidRPr="00A31EE4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completely </w:t>
      </w:r>
      <w:r w:rsidR="001A2A48" w:rsidRPr="00A31EE4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eliminate</w:t>
      </w:r>
      <w:r w:rsidR="00C24439" w:rsidRPr="00A31EE4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s</w:t>
      </w:r>
      <w:r w:rsidR="001A2A48" w:rsidRPr="00A31EE4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hot</w:t>
      </w:r>
      <w:r w:rsidR="00952440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-</w:t>
      </w:r>
      <w:r w:rsidR="001A2A48" w:rsidRPr="00A31EE4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spots in solar panels. </w:t>
      </w:r>
      <w:r w:rsidR="00A308F1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It</w:t>
      </w:r>
      <w:r w:rsidR="007E3CDD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achieves</w:t>
      </w:r>
      <w:r w:rsidR="00A308F1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this by treating hot-spots as a </w:t>
      </w:r>
      <w:r w:rsidR="009431DA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symptom, instead</w:t>
      </w:r>
      <w:r w:rsidR="00A308F1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eradicating their root cause</w:t>
      </w:r>
      <w:r w:rsidR="0067671B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:</w:t>
      </w:r>
      <w:r w:rsidR="00A308F1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reverse bias. </w:t>
      </w:r>
      <w:r w:rsidR="0088093C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Our patented control card maintains voltage high and current low, preventing</w:t>
      </w:r>
      <w:r w:rsidR="001A2A48" w:rsidRPr="00A31EE4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cell</w:t>
      </w:r>
      <w:r w:rsidR="0088093C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s</w:t>
      </w:r>
      <w:r w:rsidR="001A2A48" w:rsidRPr="00A31EE4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</w:t>
      </w:r>
      <w:r w:rsidR="0088093C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from</w:t>
      </w:r>
      <w:r w:rsidR="001A2A48" w:rsidRPr="00A31EE4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enter</w:t>
      </w:r>
      <w:r w:rsidR="00197BEC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ing</w:t>
      </w:r>
      <w:r w:rsidR="001A2A48" w:rsidRPr="00A31EE4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reverse bias</w:t>
      </w:r>
      <w:r w:rsidR="0088093C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.</w:t>
      </w:r>
      <w:r w:rsidR="00A308F1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</w:t>
      </w:r>
      <w:r w:rsidR="009431DA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Readers may wish to consult the </w:t>
      </w:r>
      <w:hyperlink r:id="rId15" w:history="1">
        <w:r w:rsidR="009431DA" w:rsidRPr="009431DA">
          <w:rPr>
            <w:rStyle w:val="Hyperlink"/>
            <w:rFonts w:ascii="Times New Roman" w:eastAsia="Times New Roman" w:hAnsi="Times New Roman" w:cs="Times New Roman"/>
            <w:sz w:val="24"/>
            <w:szCs w:val="24"/>
            <w:shd w:val="clear" w:color="auto" w:fill="FFFFFF"/>
          </w:rPr>
          <w:t xml:space="preserve">mathematical proof </w:t>
        </w:r>
      </w:hyperlink>
      <w:r w:rsidR="009431DA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and</w:t>
      </w:r>
      <w:r w:rsidR="009431DA" w:rsidRPr="009431DA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the </w:t>
      </w:r>
      <w:hyperlink r:id="rId16" w:history="1">
        <w:r w:rsidR="009431DA" w:rsidRPr="009431DA">
          <w:rPr>
            <w:rStyle w:val="Hyperlink"/>
            <w:rFonts w:ascii="Times New Roman" w:eastAsia="Times New Roman" w:hAnsi="Times New Roman" w:cs="Times New Roman"/>
            <w:sz w:val="24"/>
            <w:szCs w:val="24"/>
            <w:shd w:val="clear" w:color="auto" w:fill="FFFFFF"/>
          </w:rPr>
          <w:t>patent</w:t>
        </w:r>
      </w:hyperlink>
      <w:r w:rsidR="009431DA" w:rsidRPr="009431DA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.</w:t>
      </w:r>
    </w:p>
    <w:p w14:paraId="0CA4F24A" w14:textId="6C71A780" w:rsidR="007E3CDD" w:rsidRDefault="00DB79B0" w:rsidP="006C633E">
      <w:pPr>
        <w:spacing w:after="200" w:line="240" w:lineRule="auto"/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The benefits </w:t>
      </w:r>
      <w:r w:rsidR="0018592F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of our innovation </w:t>
      </w:r>
      <w:r w:rsidR="007E3CDD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include</w:t>
      </w:r>
      <w:r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unparalleled safety and durability, enhanced efficiency and </w:t>
      </w:r>
      <w:r w:rsidR="00DA3518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vastly </w:t>
      </w:r>
      <w:r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reduced manufacturing costs.</w:t>
      </w:r>
      <w:r w:rsidR="00DA3518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</w:t>
      </w:r>
    </w:p>
    <w:p w14:paraId="5FB25518" w14:textId="33FA84BE" w:rsidR="00A308F1" w:rsidRPr="00A31EE4" w:rsidRDefault="00A308F1" w:rsidP="006C633E">
      <w:pPr>
        <w:spacing w:after="200" w:line="240" w:lineRule="auto"/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</w:pPr>
      <w:r w:rsidRPr="00A31EE4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In extensive field tests carried out at</w:t>
      </w:r>
      <w:r w:rsidRPr="00A31EE4">
        <w:rPr>
          <w:rFonts w:ascii="Times New Roman" w:hAnsi="Times New Roman" w:cs="Times New Roman"/>
          <w:color w:val="auto"/>
          <w:sz w:val="24"/>
          <w:szCs w:val="24"/>
        </w:rPr>
        <w:t xml:space="preserve"> Harvey Mudd College</w:t>
      </w:r>
      <w:r w:rsidRPr="00A31EE4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, a team of physicists was able to provoke hot spots in a matter of minutes in commercially available panels by means of partial shading. Our panels, </w:t>
      </w:r>
      <w:r w:rsidR="007E3CDD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on the other hand</w:t>
      </w:r>
      <w:r w:rsidRPr="00A31EE4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, resisted</w:t>
      </w:r>
      <w:r w:rsidRPr="00A31EE4">
        <w:rPr>
          <w:rFonts w:ascii="Times New Roman" w:hAnsi="Times New Roman" w:cs="Times New Roman"/>
          <w:color w:val="auto"/>
          <w:sz w:val="24"/>
          <w:szCs w:val="24"/>
        </w:rPr>
        <w:t xml:space="preserve"> all attempts, regardless of how many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partial shading </w:t>
      </w:r>
      <w:r w:rsidRPr="00A31EE4">
        <w:rPr>
          <w:rFonts w:ascii="Times New Roman" w:hAnsi="Times New Roman" w:cs="Times New Roman"/>
          <w:color w:val="auto"/>
          <w:sz w:val="24"/>
          <w:szCs w:val="24"/>
        </w:rPr>
        <w:t>scenarios were tested.</w:t>
      </w:r>
    </w:p>
    <w:p w14:paraId="3DF02466" w14:textId="7F298B1A" w:rsidR="00AA3590" w:rsidRDefault="00A31EE4" w:rsidP="006C633E">
      <w:pPr>
        <w:spacing w:after="200" w:line="240" w:lineRule="auto"/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</w:pPr>
      <w:r w:rsidRPr="00A31EE4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At present</w:t>
      </w:r>
      <w:r w:rsidR="00952440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, </w:t>
      </w:r>
      <w:r w:rsidR="00AA3590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current safety certification </w:t>
      </w:r>
      <w:r w:rsidR="00DB79B0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for PV modules </w:t>
      </w:r>
      <w:r w:rsidR="00AA3590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is based on defect-free silicon</w:t>
      </w:r>
      <w:r w:rsidR="00DB79B0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.</w:t>
      </w:r>
      <w:r w:rsidR="00AA3590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</w:t>
      </w:r>
      <w:r w:rsidR="007E3CDD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The process tests</w:t>
      </w:r>
      <w:r w:rsidR="00AA3590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for damage from limited exposure to reverse-bias induced heating. There is no certification process for cells that have developed</w:t>
      </w:r>
      <w:r w:rsidR="00DB79B0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</w:t>
      </w:r>
      <w:r w:rsidR="00AA3590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micro cracks in handling or installation</w:t>
      </w:r>
      <w:r w:rsidR="0088093C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or through</w:t>
      </w:r>
      <w:r w:rsidR="00AA3590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weathering </w:t>
      </w:r>
      <w:r w:rsidR="00237474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and</w:t>
      </w:r>
      <w:r w:rsidR="0088093C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</w:t>
      </w:r>
      <w:r w:rsidR="00AA3590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thermal cycles.</w:t>
      </w:r>
      <w:r w:rsidR="007E3CDD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Likewise, there is no </w:t>
      </w:r>
      <w:r w:rsidR="00A83EB1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specific</w:t>
      </w:r>
      <w:r w:rsidR="007E3CDD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certification for a panel that never enters reverse bias—ours </w:t>
      </w:r>
      <w:r w:rsidR="00A924B4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is</w:t>
      </w:r>
      <w:r w:rsidR="007E3CDD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the world’s first.</w:t>
      </w:r>
    </w:p>
    <w:p w14:paraId="03C6361D" w14:textId="041E468F" w:rsidR="001D77DA" w:rsidRDefault="0088093C" w:rsidP="006C633E">
      <w:pPr>
        <w:spacing w:after="200" w:line="240" w:lineRule="auto"/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We wish to use the technical assistance voucher we would receive if winning in the Go! stage to develop </w:t>
      </w:r>
      <w:r w:rsidR="00AA3590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a </w:t>
      </w:r>
      <w:r w:rsidR="00A83EB1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procedure</w:t>
      </w:r>
      <w:r w:rsidR="00AA3590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to verify the elimination of reverse bias in the presen</w:t>
      </w:r>
      <w:r w:rsidR="00DB79B0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ce</w:t>
      </w:r>
      <w:r w:rsidR="00AA3590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of repeat</w:t>
      </w:r>
      <w:r w:rsidR="00DE4723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ab</w:t>
      </w:r>
      <w:r w:rsidR="00AA3590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ly induced cell defects</w:t>
      </w:r>
      <w:r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, in particular nonlinear shunts and microcracks. </w:t>
      </w:r>
      <w:r w:rsidR="00DA3518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Such a test would certify that</w:t>
      </w:r>
      <w:r w:rsidR="00DB79B0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our</w:t>
      </w:r>
      <w:r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cells </w:t>
      </w:r>
      <w:r w:rsidR="00DB79B0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resist</w:t>
      </w:r>
      <w:r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</w:t>
      </w:r>
      <w:r w:rsidR="00E832C2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reverse bias and hot-spots</w:t>
      </w:r>
      <w:r w:rsidR="00DB79B0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</w:t>
      </w:r>
      <w:r w:rsidR="00E832C2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even when subjected to every condition that is known to provoke these problems</w:t>
      </w:r>
      <w:r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</w:t>
      </w:r>
      <w:r w:rsidR="00C0727A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in </w:t>
      </w:r>
      <w:r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conventional panels</w:t>
      </w:r>
      <w:r w:rsidR="00DB79B0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. </w:t>
      </w:r>
    </w:p>
    <w:p w14:paraId="19699AE9" w14:textId="7441DCF8" w:rsidR="008F40C9" w:rsidRDefault="00237474" w:rsidP="008F40C9">
      <w:pPr>
        <w:spacing w:after="200" w:line="240" w:lineRule="auto"/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</w:pPr>
      <w:r w:rsidRPr="00237474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Defects </w:t>
      </w:r>
      <w:r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would be</w:t>
      </w:r>
      <w:r w:rsidRPr="00237474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created artificially so that cells with known defects can be created and reproduced. Populations of these pre-stressed and pre-aged cells are then utilized to make panels that reproduce, in a rep</w:t>
      </w:r>
      <w:r w:rsidR="0067671B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licab</w:t>
      </w:r>
      <w:r w:rsidRPr="00237474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le way, defects that are normally </w:t>
      </w:r>
      <w:r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the result of</w:t>
      </w:r>
      <w:r w:rsidRPr="00237474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common manufacturing issues as well as defects that naturally </w:t>
      </w:r>
      <w:r w:rsidR="00550FB4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emerge</w:t>
      </w:r>
      <w:bookmarkStart w:id="0" w:name="_GoBack"/>
      <w:bookmarkEnd w:id="0"/>
      <w:r w:rsidRPr="00237474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over years of weathering. These artificially pre-stressed and pre-aged panels </w:t>
      </w:r>
      <w:r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would be </w:t>
      </w:r>
      <w:r w:rsidRPr="00237474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used to verify reverse bias prevention under conditions that normally exist using cost</w:t>
      </w:r>
      <w:r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-</w:t>
      </w:r>
      <w:r w:rsidRPr="00237474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efficient manufacturing and after years of deployment.</w:t>
      </w:r>
    </w:p>
    <w:p w14:paraId="4A281685" w14:textId="77777777" w:rsidR="008F40C9" w:rsidRDefault="008F40C9" w:rsidP="008F40C9">
      <w:pPr>
        <w:spacing w:after="200" w:line="240" w:lineRule="auto"/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</w:pPr>
    </w:p>
    <w:p w14:paraId="1187C581" w14:textId="77777777" w:rsidR="008F40C9" w:rsidRDefault="008F40C9" w:rsidP="008F40C9">
      <w:pPr>
        <w:spacing w:after="200" w:line="240" w:lineRule="auto"/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</w:pPr>
    </w:p>
    <w:p w14:paraId="0645035F" w14:textId="77777777" w:rsidR="008F40C9" w:rsidRDefault="008F40C9" w:rsidP="008F40C9">
      <w:pPr>
        <w:spacing w:after="200" w:line="240" w:lineRule="auto"/>
        <w:rPr>
          <w:rFonts w:ascii="Times New Roman" w:eastAsia="Times New Roman" w:hAnsi="Times New Roman" w:cs="Times New Roman"/>
          <w:b/>
          <w:bCs/>
          <w:color w:val="161718" w:themeColor="text1"/>
          <w:sz w:val="24"/>
          <w:szCs w:val="24"/>
          <w:shd w:val="clear" w:color="auto" w:fill="FFFFFF"/>
        </w:rPr>
      </w:pPr>
      <w:r w:rsidRPr="008F40C9">
        <w:rPr>
          <w:rFonts w:ascii="Times New Roman" w:eastAsia="Times New Roman" w:hAnsi="Times New Roman" w:cs="Times New Roman"/>
          <w:b/>
          <w:bCs/>
          <w:color w:val="161718" w:themeColor="text1"/>
          <w:sz w:val="24"/>
          <w:szCs w:val="24"/>
          <w:shd w:val="clear" w:color="auto" w:fill="FFFFFF"/>
        </w:rPr>
        <w:t>Reference:</w:t>
      </w:r>
    </w:p>
    <w:p w14:paraId="01463EDF" w14:textId="094DB138" w:rsidR="00237474" w:rsidRPr="00512C75" w:rsidRDefault="008F40C9" w:rsidP="008F40C9">
      <w:pPr>
        <w:spacing w:after="200" w:line="240" w:lineRule="auto"/>
        <w:rPr>
          <w:rFonts w:ascii="Times New Roman" w:eastAsia="Times New Roman" w:hAnsi="Times New Roman" w:cs="Times New Roman"/>
          <w:b/>
          <w:bCs/>
          <w:color w:val="161718" w:themeColor="text1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Katherine A. Kim et al, “Photovoltaic Hot-Spot Detection for Solar Panel Substring Using AC Parameter </w:t>
      </w:r>
      <w:proofErr w:type="spellStart"/>
      <w:r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Charaterization</w:t>
      </w:r>
      <w:proofErr w:type="spellEnd"/>
      <w:r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,” </w:t>
      </w:r>
      <w:r w:rsidRPr="008F40C9">
        <w:rPr>
          <w:rFonts w:ascii="Times New Roman" w:eastAsia="Times New Roman" w:hAnsi="Times New Roman" w:cs="Times New Roman"/>
          <w:i/>
          <w:iCs/>
          <w:color w:val="161718" w:themeColor="text1"/>
          <w:sz w:val="24"/>
          <w:szCs w:val="24"/>
          <w:shd w:val="clear" w:color="auto" w:fill="FFFFFF"/>
        </w:rPr>
        <w:t>IEEE Transactions on Power Electronics,</w:t>
      </w:r>
      <w:r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 xml:space="preserve"> Vol 31, No. 2, Feb. 2016</w:t>
      </w:r>
      <w:r w:rsidR="00512C75">
        <w:rPr>
          <w:rFonts w:ascii="Times New Roman" w:eastAsia="Times New Roman" w:hAnsi="Times New Roman" w:cs="Times New Roman"/>
          <w:color w:val="161718" w:themeColor="text1"/>
          <w:sz w:val="24"/>
          <w:szCs w:val="24"/>
          <w:shd w:val="clear" w:color="auto" w:fill="FFFFFF"/>
        </w:rPr>
        <w:t>.</w:t>
      </w:r>
      <w:r w:rsidR="00237474">
        <w:rPr>
          <w:rFonts w:eastAsia="Times New Roman"/>
          <w:sz w:val="22"/>
        </w:rPr>
        <w:t>t efficient manufacturing and after years of deployment.</w:t>
      </w:r>
    </w:p>
    <w:sectPr w:rsidR="00237474" w:rsidRPr="00512C75" w:rsidSect="00A17C78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footnotePr>
        <w:numFmt w:val="lowerRoman"/>
      </w:footnotePr>
      <w:pgSz w:w="12240" w:h="15840" w:code="1"/>
      <w:pgMar w:top="1440" w:right="1440" w:bottom="1440" w:left="1440" w:header="0" w:footer="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1CBDC4" w14:textId="77777777" w:rsidR="00DA7520" w:rsidRDefault="00DA7520" w:rsidP="004B7E44">
      <w:r>
        <w:separator/>
      </w:r>
    </w:p>
  </w:endnote>
  <w:endnote w:type="continuationSeparator" w:id="0">
    <w:p w14:paraId="60031C88" w14:textId="77777777" w:rsidR="00DA7520" w:rsidRDefault="00DA7520" w:rsidP="004B7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1011F0" w14:textId="77777777" w:rsidR="008F40C9" w:rsidRDefault="008F40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225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12258"/>
    </w:tblGrid>
    <w:tr w:rsidR="005E47F1" w14:paraId="13189F38" w14:textId="77777777" w:rsidTr="004B00A1">
      <w:trPr>
        <w:trHeight w:val="730"/>
        <w:jc w:val="center"/>
      </w:trPr>
      <w:tc>
        <w:tcPr>
          <w:tcW w:w="12258" w:type="dxa"/>
          <w:tcBorders>
            <w:top w:val="nil"/>
            <w:left w:val="nil"/>
            <w:bottom w:val="nil"/>
            <w:right w:val="nil"/>
          </w:tcBorders>
          <w:shd w:val="clear" w:color="auto" w:fill="D5DAE0"/>
          <w:vAlign w:val="center"/>
        </w:tcPr>
        <w:p w14:paraId="13189F37" w14:textId="1BB7C65D" w:rsidR="005E47F1" w:rsidRPr="004B00A1" w:rsidRDefault="005E47F1" w:rsidP="003C67D2">
          <w:pPr>
            <w:pStyle w:val="Footer"/>
            <w:rPr>
              <w:color w:val="auto"/>
            </w:rPr>
          </w:pPr>
          <w:r w:rsidRPr="004B00A1">
            <w:rPr>
              <w:color w:val="auto"/>
            </w:rPr>
            <w:t>www.americanmadechallenges.org/solarprize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782505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189F39" w14:textId="77777777" w:rsidR="005E47F1" w:rsidRDefault="005E47F1" w:rsidP="004B7E44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67CAC6" w14:textId="77777777" w:rsidR="00DA7520" w:rsidRDefault="00DA7520" w:rsidP="004B7E44">
      <w:r>
        <w:separator/>
      </w:r>
    </w:p>
  </w:footnote>
  <w:footnote w:type="continuationSeparator" w:id="0">
    <w:p w14:paraId="31F5878F" w14:textId="77777777" w:rsidR="00DA7520" w:rsidRDefault="00DA7520" w:rsidP="004B7E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430DE9" w14:textId="77777777" w:rsidR="008F40C9" w:rsidRDefault="008F40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2210" w:type="dxa"/>
      <w:tblInd w:w="-113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2210"/>
    </w:tblGrid>
    <w:tr w:rsidR="005E47F1" w14:paraId="13189F36" w14:textId="77777777" w:rsidTr="004B7E44">
      <w:trPr>
        <w:trHeight w:val="1318"/>
      </w:trPr>
      <w:tc>
        <w:tcPr>
          <w:tcW w:w="12210" w:type="dxa"/>
          <w:tcBorders>
            <w:top w:val="nil"/>
            <w:left w:val="nil"/>
            <w:bottom w:val="nil"/>
            <w:right w:val="nil"/>
          </w:tcBorders>
        </w:tcPr>
        <w:p w14:paraId="13189F35" w14:textId="1CB76E53" w:rsidR="005E47F1" w:rsidRDefault="005E47F1" w:rsidP="004B7E44">
          <w:pPr>
            <w:pStyle w:val="Header"/>
          </w:pPr>
          <w:r>
            <w:rPr>
              <w:noProof/>
            </w:rPr>
            <mc:AlternateContent>
              <mc:Choice Requires="wps">
                <w:drawing>
                  <wp:inline distT="0" distB="0" distL="0" distR="0" wp14:anchorId="13189F3A" wp14:editId="42207954">
                    <wp:extent cx="1352282" cy="592428"/>
                    <wp:effectExtent l="0" t="0" r="635" b="0"/>
                    <wp:docPr id="11" name="Rectangle 1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352282" cy="592428"/>
                            </a:xfrm>
                            <a:prstGeom prst="rect">
                              <a:avLst/>
                            </a:prstGeom>
                            <a:solidFill>
                              <a:srgbClr val="D5DAE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3189F41" w14:textId="77777777" w:rsidR="005E47F1" w:rsidRPr="004B00A1" w:rsidRDefault="005E47F1" w:rsidP="004B7E44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color w:val="161718" w:themeColor="text1"/>
                                  </w:rPr>
                                </w:pPr>
                                <w:r w:rsidRPr="004B00A1">
                                  <w:rPr>
                                    <w:rFonts w:ascii="Arial" w:hAnsi="Arial" w:cs="Arial"/>
                                    <w:b/>
                                    <w:color w:val="161718" w:themeColor="text1"/>
                                  </w:rPr>
                                  <w:fldChar w:fldCharType="begin"/>
                                </w:r>
                                <w:r w:rsidRPr="004B00A1">
                                  <w:rPr>
                                    <w:rFonts w:ascii="Arial" w:hAnsi="Arial" w:cs="Arial"/>
                                    <w:b/>
                                    <w:color w:val="161718" w:themeColor="text1"/>
                                  </w:rPr>
                                  <w:instrText xml:space="preserve"> PAGE  \* Arabic  \* MERGEFORMAT </w:instrText>
                                </w:r>
                                <w:r w:rsidRPr="004B00A1">
                                  <w:rPr>
                                    <w:rFonts w:ascii="Arial" w:hAnsi="Arial" w:cs="Arial"/>
                                    <w:b/>
                                    <w:color w:val="161718" w:themeColor="text1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noProof/>
                                    <w:color w:val="161718" w:themeColor="text1"/>
                                  </w:rPr>
                                  <w:t>4</w:t>
                                </w:r>
                                <w:r w:rsidRPr="004B00A1">
                                  <w:rPr>
                                    <w:rFonts w:ascii="Arial" w:hAnsi="Arial" w:cs="Arial"/>
                                    <w:b/>
                                    <w:color w:val="161718" w:themeColor="text1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rect w14:anchorId="13189F3A" id="Rectangle 11" o:spid="_x0000_s1048" style="width:106.5pt;height:46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" fillcolor="#d5dae0" stroked="f" strokeweight="2pt">
                    <v:textbox>
                      <w:txbxContent>
                        <w:p w14:paraId="13189F41" w14:textId="77777777" w:rsidR="005E47F1" w:rsidRPr="004B00A1" w:rsidRDefault="005E47F1" w:rsidP="004B7E44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161718" w:themeColor="text1"/>
                            </w:rPr>
                          </w:pPr>
                          <w:r w:rsidRPr="004B00A1">
                            <w:rPr>
                              <w:rFonts w:ascii="Arial" w:hAnsi="Arial" w:cs="Arial"/>
                              <w:b/>
                              <w:color w:val="161718" w:themeColor="text1"/>
                            </w:rPr>
                            <w:fldChar w:fldCharType="begin"/>
                          </w:r>
                          <w:r w:rsidRPr="004B00A1">
                            <w:rPr>
                              <w:rFonts w:ascii="Arial" w:hAnsi="Arial" w:cs="Arial"/>
                              <w:b/>
                              <w:color w:val="161718" w:themeColor="text1"/>
                            </w:rPr>
                            <w:instrText xml:space="preserve"> PAGE  \* Arabic  \* MERGEFORMAT </w:instrText>
                          </w:r>
                          <w:r w:rsidRPr="004B00A1">
                            <w:rPr>
                              <w:rFonts w:ascii="Arial" w:hAnsi="Arial" w:cs="Arial"/>
                              <w:b/>
                              <w:color w:val="161718" w:themeColor="text1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b/>
                              <w:noProof/>
                              <w:color w:val="161718" w:themeColor="text1"/>
                            </w:rPr>
                            <w:t>4</w:t>
                          </w:r>
                          <w:r w:rsidRPr="004B00A1">
                            <w:rPr>
                              <w:rFonts w:ascii="Arial" w:hAnsi="Arial" w:cs="Arial"/>
                              <w:b/>
                              <w:color w:val="161718" w:themeColor="text1"/>
                            </w:rPr>
                            <w:fldChar w:fldCharType="end"/>
                          </w:r>
                        </w:p>
                      </w:txbxContent>
                    </v:textbox>
                    <w10:anchorlock/>
                  </v:rect>
                </w:pict>
              </mc:Fallback>
            </mc:AlternateContent>
          </w:r>
        </w:p>
        <w:p w14:paraId="44102CCF" w14:textId="65C6D31A" w:rsidR="005E47F1" w:rsidRPr="00C02B1F" w:rsidRDefault="005E47F1" w:rsidP="00C02B1F">
          <w:pPr>
            <w:tabs>
              <w:tab w:val="left" w:pos="1545"/>
            </w:tabs>
          </w:pPr>
          <w:r>
            <w:tab/>
          </w: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292734" w14:textId="77777777" w:rsidR="008F40C9" w:rsidRDefault="008F40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66772"/>
    <w:multiLevelType w:val="hybridMultilevel"/>
    <w:tmpl w:val="7C58C48E"/>
    <w:lvl w:ilvl="0" w:tplc="35A45DFC">
      <w:start w:val="1"/>
      <w:numFmt w:val="bullet"/>
      <w:lvlText w:val="•"/>
      <w:lvlJc w:val="left"/>
      <w:pPr>
        <w:ind w:left="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040DBD8">
      <w:start w:val="1"/>
      <w:numFmt w:val="bullet"/>
      <w:lvlText w:val="o"/>
      <w:lvlJc w:val="left"/>
      <w:pPr>
        <w:ind w:left="8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1EF0F8">
      <w:start w:val="1"/>
      <w:numFmt w:val="bullet"/>
      <w:lvlText w:val="▪"/>
      <w:lvlJc w:val="left"/>
      <w:pPr>
        <w:ind w:left="15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8A82F38">
      <w:start w:val="1"/>
      <w:numFmt w:val="bullet"/>
      <w:lvlText w:val="•"/>
      <w:lvlJc w:val="left"/>
      <w:pPr>
        <w:ind w:left="22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9485986">
      <w:start w:val="1"/>
      <w:numFmt w:val="bullet"/>
      <w:lvlText w:val="o"/>
      <w:lvlJc w:val="left"/>
      <w:pPr>
        <w:ind w:left="29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274E446">
      <w:start w:val="1"/>
      <w:numFmt w:val="bullet"/>
      <w:lvlText w:val="▪"/>
      <w:lvlJc w:val="left"/>
      <w:pPr>
        <w:ind w:left="37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4DAF798">
      <w:start w:val="1"/>
      <w:numFmt w:val="bullet"/>
      <w:lvlText w:val="•"/>
      <w:lvlJc w:val="left"/>
      <w:pPr>
        <w:ind w:left="44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3923798">
      <w:start w:val="1"/>
      <w:numFmt w:val="bullet"/>
      <w:lvlText w:val="o"/>
      <w:lvlJc w:val="left"/>
      <w:pPr>
        <w:ind w:left="51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DAA5138">
      <w:start w:val="1"/>
      <w:numFmt w:val="bullet"/>
      <w:lvlText w:val="▪"/>
      <w:lvlJc w:val="left"/>
      <w:pPr>
        <w:ind w:left="58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4B0858"/>
    <w:multiLevelType w:val="hybridMultilevel"/>
    <w:tmpl w:val="A536B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05DC0"/>
    <w:multiLevelType w:val="hybridMultilevel"/>
    <w:tmpl w:val="CA06FB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D012C8"/>
    <w:multiLevelType w:val="hybridMultilevel"/>
    <w:tmpl w:val="4C4C9646"/>
    <w:lvl w:ilvl="0" w:tplc="E6A6099C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0E4C67"/>
    <w:multiLevelType w:val="hybridMultilevel"/>
    <w:tmpl w:val="FA3676CA"/>
    <w:lvl w:ilvl="0" w:tplc="E6A6099C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6723620"/>
    <w:multiLevelType w:val="hybridMultilevel"/>
    <w:tmpl w:val="3AD423CE"/>
    <w:lvl w:ilvl="0" w:tplc="16FE583E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EastAsia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E15E2D"/>
    <w:multiLevelType w:val="hybridMultilevel"/>
    <w:tmpl w:val="54E65D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03786F"/>
    <w:multiLevelType w:val="hybridMultilevel"/>
    <w:tmpl w:val="1C8A1B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B94A22"/>
    <w:multiLevelType w:val="hybridMultilevel"/>
    <w:tmpl w:val="7B0E49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720F9E"/>
    <w:multiLevelType w:val="hybridMultilevel"/>
    <w:tmpl w:val="A6520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A631B1"/>
    <w:multiLevelType w:val="hybridMultilevel"/>
    <w:tmpl w:val="0444F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7E170C"/>
    <w:multiLevelType w:val="hybridMultilevel"/>
    <w:tmpl w:val="CC627A7A"/>
    <w:lvl w:ilvl="0" w:tplc="04090001">
      <w:start w:val="1"/>
      <w:numFmt w:val="bullet"/>
      <w:lvlText w:val=""/>
      <w:lvlJc w:val="left"/>
      <w:pPr>
        <w:ind w:left="4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12" w15:restartNumberingAfterBreak="0">
    <w:nsid w:val="27F76BB1"/>
    <w:multiLevelType w:val="hybridMultilevel"/>
    <w:tmpl w:val="825CA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BC29D7"/>
    <w:multiLevelType w:val="hybridMultilevel"/>
    <w:tmpl w:val="9C700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4C1E3B"/>
    <w:multiLevelType w:val="hybridMultilevel"/>
    <w:tmpl w:val="0922D5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AD79F2"/>
    <w:multiLevelType w:val="hybridMultilevel"/>
    <w:tmpl w:val="2FEA8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CE0069"/>
    <w:multiLevelType w:val="hybridMultilevel"/>
    <w:tmpl w:val="DCCAC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E94509"/>
    <w:multiLevelType w:val="hybridMultilevel"/>
    <w:tmpl w:val="691E3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704EE2"/>
    <w:multiLevelType w:val="hybridMultilevel"/>
    <w:tmpl w:val="041292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0D737BB"/>
    <w:multiLevelType w:val="hybridMultilevel"/>
    <w:tmpl w:val="6B0AFBE4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0" w15:restartNumberingAfterBreak="0">
    <w:nsid w:val="422B3F61"/>
    <w:multiLevelType w:val="hybridMultilevel"/>
    <w:tmpl w:val="4C2246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4B87AD3"/>
    <w:multiLevelType w:val="hybridMultilevel"/>
    <w:tmpl w:val="5976576C"/>
    <w:lvl w:ilvl="0" w:tplc="24566AC4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7679E9"/>
    <w:multiLevelType w:val="hybridMultilevel"/>
    <w:tmpl w:val="80629A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58D7A6E"/>
    <w:multiLevelType w:val="hybridMultilevel"/>
    <w:tmpl w:val="3AB484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23056B"/>
    <w:multiLevelType w:val="hybridMultilevel"/>
    <w:tmpl w:val="1B446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5D282F"/>
    <w:multiLevelType w:val="hybridMultilevel"/>
    <w:tmpl w:val="DD327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902161"/>
    <w:multiLevelType w:val="hybridMultilevel"/>
    <w:tmpl w:val="923A29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801083"/>
    <w:multiLevelType w:val="hybridMultilevel"/>
    <w:tmpl w:val="1DDAA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706965"/>
    <w:multiLevelType w:val="hybridMultilevel"/>
    <w:tmpl w:val="11F41DC4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9" w15:restartNumberingAfterBreak="0">
    <w:nsid w:val="60946867"/>
    <w:multiLevelType w:val="hybridMultilevel"/>
    <w:tmpl w:val="13A854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2F06DF6"/>
    <w:multiLevelType w:val="hybridMultilevel"/>
    <w:tmpl w:val="708C3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233972"/>
    <w:multiLevelType w:val="hybridMultilevel"/>
    <w:tmpl w:val="28B28FEE"/>
    <w:lvl w:ilvl="0" w:tplc="2A543328">
      <w:start w:val="1"/>
      <w:numFmt w:val="bullet"/>
      <w:lvlText w:val="•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94E356E">
      <w:start w:val="1"/>
      <w:numFmt w:val="bullet"/>
      <w:lvlText w:val="o"/>
      <w:lvlJc w:val="left"/>
      <w:pPr>
        <w:ind w:left="8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F8A2DBE">
      <w:start w:val="1"/>
      <w:numFmt w:val="bullet"/>
      <w:lvlText w:val="▪"/>
      <w:lvlJc w:val="left"/>
      <w:pPr>
        <w:ind w:left="15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B2EC79C">
      <w:start w:val="1"/>
      <w:numFmt w:val="bullet"/>
      <w:lvlText w:val="•"/>
      <w:lvlJc w:val="left"/>
      <w:pPr>
        <w:ind w:left="22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5B80B84">
      <w:start w:val="1"/>
      <w:numFmt w:val="bullet"/>
      <w:lvlText w:val="o"/>
      <w:lvlJc w:val="left"/>
      <w:pPr>
        <w:ind w:left="29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D62BFA4">
      <w:start w:val="1"/>
      <w:numFmt w:val="bullet"/>
      <w:lvlText w:val="▪"/>
      <w:lvlJc w:val="left"/>
      <w:pPr>
        <w:ind w:left="37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FB01C5C">
      <w:start w:val="1"/>
      <w:numFmt w:val="bullet"/>
      <w:lvlText w:val="•"/>
      <w:lvlJc w:val="left"/>
      <w:pPr>
        <w:ind w:left="4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948AD1C">
      <w:start w:val="1"/>
      <w:numFmt w:val="bullet"/>
      <w:lvlText w:val="o"/>
      <w:lvlJc w:val="left"/>
      <w:pPr>
        <w:ind w:left="5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FC841E2">
      <w:start w:val="1"/>
      <w:numFmt w:val="bullet"/>
      <w:lvlText w:val="▪"/>
      <w:lvlJc w:val="left"/>
      <w:pPr>
        <w:ind w:left="58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66867C59"/>
    <w:multiLevelType w:val="hybridMultilevel"/>
    <w:tmpl w:val="49B2BE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772BEB"/>
    <w:multiLevelType w:val="hybridMultilevel"/>
    <w:tmpl w:val="16C020EC"/>
    <w:lvl w:ilvl="0" w:tplc="57F845CA">
      <w:start w:val="1"/>
      <w:numFmt w:val="bullet"/>
      <w:lvlText w:val="•"/>
      <w:lvlJc w:val="left"/>
      <w:pPr>
        <w:ind w:left="8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90875C6">
      <w:start w:val="1"/>
      <w:numFmt w:val="bullet"/>
      <w:lvlText w:val="o"/>
      <w:lvlJc w:val="left"/>
      <w:pPr>
        <w:ind w:left="15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7281BE4">
      <w:start w:val="1"/>
      <w:numFmt w:val="bullet"/>
      <w:lvlText w:val="▪"/>
      <w:lvlJc w:val="left"/>
      <w:pPr>
        <w:ind w:left="22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2A218CE">
      <w:start w:val="1"/>
      <w:numFmt w:val="bullet"/>
      <w:lvlText w:val="•"/>
      <w:lvlJc w:val="left"/>
      <w:pPr>
        <w:ind w:left="29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20C6328">
      <w:start w:val="1"/>
      <w:numFmt w:val="bullet"/>
      <w:lvlText w:val="o"/>
      <w:lvlJc w:val="left"/>
      <w:pPr>
        <w:ind w:left="36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5BCE8A8">
      <w:start w:val="1"/>
      <w:numFmt w:val="bullet"/>
      <w:lvlText w:val="▪"/>
      <w:lvlJc w:val="left"/>
      <w:pPr>
        <w:ind w:left="44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EF21E28">
      <w:start w:val="1"/>
      <w:numFmt w:val="bullet"/>
      <w:lvlText w:val="•"/>
      <w:lvlJc w:val="left"/>
      <w:pPr>
        <w:ind w:left="51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F2AC6D0">
      <w:start w:val="1"/>
      <w:numFmt w:val="bullet"/>
      <w:lvlText w:val="o"/>
      <w:lvlJc w:val="left"/>
      <w:pPr>
        <w:ind w:left="58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DF8C7DE">
      <w:start w:val="1"/>
      <w:numFmt w:val="bullet"/>
      <w:lvlText w:val="▪"/>
      <w:lvlJc w:val="left"/>
      <w:pPr>
        <w:ind w:left="65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B5200B0"/>
    <w:multiLevelType w:val="hybridMultilevel"/>
    <w:tmpl w:val="2C028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C836F5"/>
    <w:multiLevelType w:val="hybridMultilevel"/>
    <w:tmpl w:val="AA2AC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8528B8"/>
    <w:multiLevelType w:val="hybridMultilevel"/>
    <w:tmpl w:val="B57AB8A6"/>
    <w:lvl w:ilvl="0" w:tplc="70A6347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3C76913"/>
    <w:multiLevelType w:val="hybridMultilevel"/>
    <w:tmpl w:val="BBA4FFF6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8" w15:restartNumberingAfterBreak="0">
    <w:nsid w:val="79B912B2"/>
    <w:multiLevelType w:val="hybridMultilevel"/>
    <w:tmpl w:val="F1AA9468"/>
    <w:lvl w:ilvl="0" w:tplc="0409000F">
      <w:start w:val="1"/>
      <w:numFmt w:val="decimal"/>
      <w:lvlText w:val="%1."/>
      <w:lvlJc w:val="left"/>
      <w:pPr>
        <w:ind w:left="705" w:hanging="360"/>
      </w:p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9" w15:restartNumberingAfterBreak="0">
    <w:nsid w:val="7CD95DB6"/>
    <w:multiLevelType w:val="hybridMultilevel"/>
    <w:tmpl w:val="A986EB40"/>
    <w:lvl w:ilvl="0" w:tplc="7AC2F674">
      <w:start w:val="1"/>
      <w:numFmt w:val="bullet"/>
      <w:lvlText w:val="•"/>
      <w:lvlJc w:val="left"/>
      <w:pPr>
        <w:ind w:left="7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2DC4A72">
      <w:start w:val="1"/>
      <w:numFmt w:val="bullet"/>
      <w:lvlText w:val="o"/>
      <w:lvlJc w:val="left"/>
      <w:pPr>
        <w:ind w:left="15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71A8CC6">
      <w:start w:val="1"/>
      <w:numFmt w:val="bullet"/>
      <w:lvlText w:val="▪"/>
      <w:lvlJc w:val="left"/>
      <w:pPr>
        <w:ind w:left="22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0A06852">
      <w:start w:val="1"/>
      <w:numFmt w:val="bullet"/>
      <w:lvlText w:val="•"/>
      <w:lvlJc w:val="left"/>
      <w:pPr>
        <w:ind w:left="29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ED48966">
      <w:start w:val="1"/>
      <w:numFmt w:val="bullet"/>
      <w:lvlText w:val="o"/>
      <w:lvlJc w:val="left"/>
      <w:pPr>
        <w:ind w:left="3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8103222">
      <w:start w:val="1"/>
      <w:numFmt w:val="bullet"/>
      <w:lvlText w:val="▪"/>
      <w:lvlJc w:val="left"/>
      <w:pPr>
        <w:ind w:left="4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2DE1740">
      <w:start w:val="1"/>
      <w:numFmt w:val="bullet"/>
      <w:lvlText w:val="•"/>
      <w:lvlJc w:val="left"/>
      <w:pPr>
        <w:ind w:left="51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9F6EC8E">
      <w:start w:val="1"/>
      <w:numFmt w:val="bullet"/>
      <w:lvlText w:val="o"/>
      <w:lvlJc w:val="left"/>
      <w:pPr>
        <w:ind w:left="58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8B67188">
      <w:start w:val="1"/>
      <w:numFmt w:val="bullet"/>
      <w:lvlText w:val="▪"/>
      <w:lvlJc w:val="left"/>
      <w:pPr>
        <w:ind w:left="65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7F483CF3"/>
    <w:multiLevelType w:val="hybridMultilevel"/>
    <w:tmpl w:val="09A45AAA"/>
    <w:lvl w:ilvl="0" w:tplc="EF3A3A7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color w:val="2222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33"/>
  </w:num>
  <w:num w:numId="3">
    <w:abstractNumId w:val="31"/>
  </w:num>
  <w:num w:numId="4">
    <w:abstractNumId w:val="39"/>
  </w:num>
  <w:num w:numId="5">
    <w:abstractNumId w:val="29"/>
  </w:num>
  <w:num w:numId="6">
    <w:abstractNumId w:val="18"/>
  </w:num>
  <w:num w:numId="7">
    <w:abstractNumId w:val="38"/>
  </w:num>
  <w:num w:numId="8">
    <w:abstractNumId w:val="0"/>
  </w:num>
  <w:num w:numId="9">
    <w:abstractNumId w:val="11"/>
  </w:num>
  <w:num w:numId="10">
    <w:abstractNumId w:val="1"/>
  </w:num>
  <w:num w:numId="11">
    <w:abstractNumId w:val="22"/>
  </w:num>
  <w:num w:numId="12">
    <w:abstractNumId w:val="20"/>
  </w:num>
  <w:num w:numId="13">
    <w:abstractNumId w:val="34"/>
  </w:num>
  <w:num w:numId="14">
    <w:abstractNumId w:val="32"/>
  </w:num>
  <w:num w:numId="15">
    <w:abstractNumId w:val="40"/>
  </w:num>
  <w:num w:numId="16">
    <w:abstractNumId w:val="36"/>
  </w:num>
  <w:num w:numId="17">
    <w:abstractNumId w:val="4"/>
  </w:num>
  <w:num w:numId="18">
    <w:abstractNumId w:val="17"/>
  </w:num>
  <w:num w:numId="19">
    <w:abstractNumId w:val="37"/>
  </w:num>
  <w:num w:numId="20">
    <w:abstractNumId w:val="28"/>
  </w:num>
  <w:num w:numId="21">
    <w:abstractNumId w:val="8"/>
  </w:num>
  <w:num w:numId="22">
    <w:abstractNumId w:val="19"/>
  </w:num>
  <w:num w:numId="23">
    <w:abstractNumId w:val="3"/>
  </w:num>
  <w:num w:numId="24">
    <w:abstractNumId w:val="12"/>
  </w:num>
  <w:num w:numId="25">
    <w:abstractNumId w:val="21"/>
  </w:num>
  <w:num w:numId="26">
    <w:abstractNumId w:val="5"/>
  </w:num>
  <w:num w:numId="27">
    <w:abstractNumId w:val="15"/>
  </w:num>
  <w:num w:numId="28">
    <w:abstractNumId w:val="9"/>
  </w:num>
  <w:num w:numId="29">
    <w:abstractNumId w:val="30"/>
  </w:num>
  <w:num w:numId="30">
    <w:abstractNumId w:val="27"/>
  </w:num>
  <w:num w:numId="31">
    <w:abstractNumId w:val="13"/>
  </w:num>
  <w:num w:numId="32">
    <w:abstractNumId w:val="7"/>
  </w:num>
  <w:num w:numId="33">
    <w:abstractNumId w:val="35"/>
  </w:num>
  <w:num w:numId="34">
    <w:abstractNumId w:val="23"/>
  </w:num>
  <w:num w:numId="35">
    <w:abstractNumId w:val="10"/>
  </w:num>
  <w:num w:numId="36">
    <w:abstractNumId w:val="25"/>
  </w:num>
  <w:num w:numId="37">
    <w:abstractNumId w:val="2"/>
  </w:num>
  <w:num w:numId="38">
    <w:abstractNumId w:val="14"/>
  </w:num>
  <w:num w:numId="39">
    <w:abstractNumId w:val="26"/>
  </w:num>
  <w:num w:numId="40">
    <w:abstractNumId w:val="24"/>
  </w:num>
  <w:num w:numId="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87"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numFmt w:val="lowerRoman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2178"/>
    <w:rsid w:val="00001476"/>
    <w:rsid w:val="00002221"/>
    <w:rsid w:val="0000490F"/>
    <w:rsid w:val="00004979"/>
    <w:rsid w:val="000068C3"/>
    <w:rsid w:val="00016DDB"/>
    <w:rsid w:val="00022B88"/>
    <w:rsid w:val="000304D3"/>
    <w:rsid w:val="0003784F"/>
    <w:rsid w:val="00037D25"/>
    <w:rsid w:val="000400AB"/>
    <w:rsid w:val="00040136"/>
    <w:rsid w:val="00042E2D"/>
    <w:rsid w:val="00044DCB"/>
    <w:rsid w:val="00046C89"/>
    <w:rsid w:val="00047481"/>
    <w:rsid w:val="00055AB1"/>
    <w:rsid w:val="00056A71"/>
    <w:rsid w:val="00060B74"/>
    <w:rsid w:val="00061388"/>
    <w:rsid w:val="00072B87"/>
    <w:rsid w:val="00073570"/>
    <w:rsid w:val="000811C8"/>
    <w:rsid w:val="00081E69"/>
    <w:rsid w:val="000937BE"/>
    <w:rsid w:val="00093EDC"/>
    <w:rsid w:val="00097874"/>
    <w:rsid w:val="00097B40"/>
    <w:rsid w:val="000A1687"/>
    <w:rsid w:val="000A5103"/>
    <w:rsid w:val="000A62B9"/>
    <w:rsid w:val="000B15CE"/>
    <w:rsid w:val="000B22F4"/>
    <w:rsid w:val="000C1D38"/>
    <w:rsid w:val="000C2C88"/>
    <w:rsid w:val="000C3ED3"/>
    <w:rsid w:val="000D0756"/>
    <w:rsid w:val="000E23E7"/>
    <w:rsid w:val="000E64E5"/>
    <w:rsid w:val="000F1E07"/>
    <w:rsid w:val="000F2053"/>
    <w:rsid w:val="00102395"/>
    <w:rsid w:val="00104239"/>
    <w:rsid w:val="00105774"/>
    <w:rsid w:val="00106756"/>
    <w:rsid w:val="00112B06"/>
    <w:rsid w:val="00120D38"/>
    <w:rsid w:val="00124C19"/>
    <w:rsid w:val="00126B0B"/>
    <w:rsid w:val="00133245"/>
    <w:rsid w:val="00134A2D"/>
    <w:rsid w:val="001376C4"/>
    <w:rsid w:val="00143FFD"/>
    <w:rsid w:val="00144BE8"/>
    <w:rsid w:val="00147228"/>
    <w:rsid w:val="0015001E"/>
    <w:rsid w:val="00152D3F"/>
    <w:rsid w:val="0015580A"/>
    <w:rsid w:val="00155BF6"/>
    <w:rsid w:val="00160DB9"/>
    <w:rsid w:val="00163E3F"/>
    <w:rsid w:val="00164A8E"/>
    <w:rsid w:val="00166235"/>
    <w:rsid w:val="0016679C"/>
    <w:rsid w:val="001722B1"/>
    <w:rsid w:val="00172DD6"/>
    <w:rsid w:val="00176B60"/>
    <w:rsid w:val="00180664"/>
    <w:rsid w:val="00182D3B"/>
    <w:rsid w:val="0018403C"/>
    <w:rsid w:val="0018592F"/>
    <w:rsid w:val="0019157B"/>
    <w:rsid w:val="0019522C"/>
    <w:rsid w:val="00197BEC"/>
    <w:rsid w:val="001A0A57"/>
    <w:rsid w:val="001A2A48"/>
    <w:rsid w:val="001A7DB7"/>
    <w:rsid w:val="001C10E9"/>
    <w:rsid w:val="001C2A21"/>
    <w:rsid w:val="001D3551"/>
    <w:rsid w:val="001D36CA"/>
    <w:rsid w:val="001D4EB7"/>
    <w:rsid w:val="001D6203"/>
    <w:rsid w:val="001D77DA"/>
    <w:rsid w:val="001F5018"/>
    <w:rsid w:val="001F5EFA"/>
    <w:rsid w:val="001F65B4"/>
    <w:rsid w:val="00201895"/>
    <w:rsid w:val="0020601F"/>
    <w:rsid w:val="00206251"/>
    <w:rsid w:val="0022659A"/>
    <w:rsid w:val="00231552"/>
    <w:rsid w:val="002339CE"/>
    <w:rsid w:val="00237474"/>
    <w:rsid w:val="002375DA"/>
    <w:rsid w:val="0023776C"/>
    <w:rsid w:val="00241468"/>
    <w:rsid w:val="00243C44"/>
    <w:rsid w:val="00243ED9"/>
    <w:rsid w:val="00247530"/>
    <w:rsid w:val="00256B69"/>
    <w:rsid w:val="00263715"/>
    <w:rsid w:val="002668AD"/>
    <w:rsid w:val="0026751D"/>
    <w:rsid w:val="00267A7D"/>
    <w:rsid w:val="00270CDC"/>
    <w:rsid w:val="00272EEE"/>
    <w:rsid w:val="00276E5E"/>
    <w:rsid w:val="00280F38"/>
    <w:rsid w:val="00284FF8"/>
    <w:rsid w:val="00285296"/>
    <w:rsid w:val="00285BCB"/>
    <w:rsid w:val="00286BB0"/>
    <w:rsid w:val="00293B83"/>
    <w:rsid w:val="00293C67"/>
    <w:rsid w:val="00293DBB"/>
    <w:rsid w:val="00297B8A"/>
    <w:rsid w:val="002B273A"/>
    <w:rsid w:val="002B6512"/>
    <w:rsid w:val="002C51EA"/>
    <w:rsid w:val="002D42D4"/>
    <w:rsid w:val="002D478D"/>
    <w:rsid w:val="002E1E13"/>
    <w:rsid w:val="002E2DB6"/>
    <w:rsid w:val="002E508A"/>
    <w:rsid w:val="002E6796"/>
    <w:rsid w:val="002E7C50"/>
    <w:rsid w:val="002F3154"/>
    <w:rsid w:val="002F369C"/>
    <w:rsid w:val="002F5883"/>
    <w:rsid w:val="002F6156"/>
    <w:rsid w:val="002F71DC"/>
    <w:rsid w:val="003009ED"/>
    <w:rsid w:val="00302FEC"/>
    <w:rsid w:val="00325A34"/>
    <w:rsid w:val="003314CA"/>
    <w:rsid w:val="00332178"/>
    <w:rsid w:val="00340ACA"/>
    <w:rsid w:val="0034638D"/>
    <w:rsid w:val="00351F8A"/>
    <w:rsid w:val="0035257E"/>
    <w:rsid w:val="00355763"/>
    <w:rsid w:val="00361572"/>
    <w:rsid w:val="00362896"/>
    <w:rsid w:val="00362B8B"/>
    <w:rsid w:val="0037663A"/>
    <w:rsid w:val="003769C3"/>
    <w:rsid w:val="00382A60"/>
    <w:rsid w:val="0038716D"/>
    <w:rsid w:val="00387C6C"/>
    <w:rsid w:val="00392B52"/>
    <w:rsid w:val="003951C9"/>
    <w:rsid w:val="003A39F8"/>
    <w:rsid w:val="003A75D9"/>
    <w:rsid w:val="003A7936"/>
    <w:rsid w:val="003B2944"/>
    <w:rsid w:val="003C3DF9"/>
    <w:rsid w:val="003C67D2"/>
    <w:rsid w:val="003C6AD9"/>
    <w:rsid w:val="003C6F9A"/>
    <w:rsid w:val="003C745A"/>
    <w:rsid w:val="003D41E7"/>
    <w:rsid w:val="003D614C"/>
    <w:rsid w:val="003D78A5"/>
    <w:rsid w:val="003E5AD9"/>
    <w:rsid w:val="003F2FD9"/>
    <w:rsid w:val="003F34C4"/>
    <w:rsid w:val="00402590"/>
    <w:rsid w:val="00404CE9"/>
    <w:rsid w:val="004133BF"/>
    <w:rsid w:val="004150E9"/>
    <w:rsid w:val="0041686B"/>
    <w:rsid w:val="00420DF4"/>
    <w:rsid w:val="004310DB"/>
    <w:rsid w:val="0043314E"/>
    <w:rsid w:val="0043572E"/>
    <w:rsid w:val="00436257"/>
    <w:rsid w:val="00437C2D"/>
    <w:rsid w:val="00447C0A"/>
    <w:rsid w:val="00450C86"/>
    <w:rsid w:val="00453CAD"/>
    <w:rsid w:val="00454F9D"/>
    <w:rsid w:val="00460192"/>
    <w:rsid w:val="0046104C"/>
    <w:rsid w:val="004620E3"/>
    <w:rsid w:val="004626A0"/>
    <w:rsid w:val="004714B8"/>
    <w:rsid w:val="00476644"/>
    <w:rsid w:val="00482B7C"/>
    <w:rsid w:val="004907C2"/>
    <w:rsid w:val="004919A0"/>
    <w:rsid w:val="00493DDC"/>
    <w:rsid w:val="004B00A1"/>
    <w:rsid w:val="004B1A6B"/>
    <w:rsid w:val="004B7E44"/>
    <w:rsid w:val="004C05BC"/>
    <w:rsid w:val="004C247A"/>
    <w:rsid w:val="004C30E0"/>
    <w:rsid w:val="004C4806"/>
    <w:rsid w:val="004D09E1"/>
    <w:rsid w:val="004D1616"/>
    <w:rsid w:val="004D4B20"/>
    <w:rsid w:val="004D4DD7"/>
    <w:rsid w:val="004D5252"/>
    <w:rsid w:val="004D5B81"/>
    <w:rsid w:val="004E03B0"/>
    <w:rsid w:val="004F2B86"/>
    <w:rsid w:val="005006E9"/>
    <w:rsid w:val="0050351F"/>
    <w:rsid w:val="00511183"/>
    <w:rsid w:val="00512C75"/>
    <w:rsid w:val="005131E5"/>
    <w:rsid w:val="005158AF"/>
    <w:rsid w:val="005165B9"/>
    <w:rsid w:val="00524DAA"/>
    <w:rsid w:val="00531A84"/>
    <w:rsid w:val="005353C5"/>
    <w:rsid w:val="005358D7"/>
    <w:rsid w:val="00545F4C"/>
    <w:rsid w:val="0054608E"/>
    <w:rsid w:val="00550121"/>
    <w:rsid w:val="00550BFA"/>
    <w:rsid w:val="00550FB4"/>
    <w:rsid w:val="00553367"/>
    <w:rsid w:val="00555A59"/>
    <w:rsid w:val="00555C52"/>
    <w:rsid w:val="005603C3"/>
    <w:rsid w:val="00560ECA"/>
    <w:rsid w:val="00562AD1"/>
    <w:rsid w:val="00570454"/>
    <w:rsid w:val="00570B8A"/>
    <w:rsid w:val="00593656"/>
    <w:rsid w:val="00594CCC"/>
    <w:rsid w:val="0059685A"/>
    <w:rsid w:val="00596C70"/>
    <w:rsid w:val="005A1F90"/>
    <w:rsid w:val="005A718F"/>
    <w:rsid w:val="005B085C"/>
    <w:rsid w:val="005B5AEC"/>
    <w:rsid w:val="005C495C"/>
    <w:rsid w:val="005C4FDA"/>
    <w:rsid w:val="005C6AF9"/>
    <w:rsid w:val="005D35C9"/>
    <w:rsid w:val="005D3C4F"/>
    <w:rsid w:val="005E47F1"/>
    <w:rsid w:val="005E6EE6"/>
    <w:rsid w:val="005E72B9"/>
    <w:rsid w:val="005F0669"/>
    <w:rsid w:val="005F1F73"/>
    <w:rsid w:val="006001DE"/>
    <w:rsid w:val="00601500"/>
    <w:rsid w:val="006022DE"/>
    <w:rsid w:val="00605895"/>
    <w:rsid w:val="00614490"/>
    <w:rsid w:val="0061471D"/>
    <w:rsid w:val="00621CAE"/>
    <w:rsid w:val="00632252"/>
    <w:rsid w:val="00632485"/>
    <w:rsid w:val="006354C1"/>
    <w:rsid w:val="006440C3"/>
    <w:rsid w:val="006478D8"/>
    <w:rsid w:val="00647F72"/>
    <w:rsid w:val="006502E2"/>
    <w:rsid w:val="00650C3D"/>
    <w:rsid w:val="006661BB"/>
    <w:rsid w:val="006720E0"/>
    <w:rsid w:val="00673FFC"/>
    <w:rsid w:val="0067671B"/>
    <w:rsid w:val="00676A00"/>
    <w:rsid w:val="00681214"/>
    <w:rsid w:val="00681283"/>
    <w:rsid w:val="00686A44"/>
    <w:rsid w:val="00696963"/>
    <w:rsid w:val="006969E0"/>
    <w:rsid w:val="00697B8D"/>
    <w:rsid w:val="00697FA3"/>
    <w:rsid w:val="006A11A9"/>
    <w:rsid w:val="006A3CE7"/>
    <w:rsid w:val="006C4CAB"/>
    <w:rsid w:val="006C633E"/>
    <w:rsid w:val="006C7D5E"/>
    <w:rsid w:val="006D0BB3"/>
    <w:rsid w:val="006D1F8C"/>
    <w:rsid w:val="006D6734"/>
    <w:rsid w:val="006D68BC"/>
    <w:rsid w:val="006E0397"/>
    <w:rsid w:val="006E2696"/>
    <w:rsid w:val="006E275C"/>
    <w:rsid w:val="006E588F"/>
    <w:rsid w:val="006F5A17"/>
    <w:rsid w:val="006F6B3F"/>
    <w:rsid w:val="00701A82"/>
    <w:rsid w:val="0070339B"/>
    <w:rsid w:val="00703B70"/>
    <w:rsid w:val="00706300"/>
    <w:rsid w:val="00707AF0"/>
    <w:rsid w:val="0071082A"/>
    <w:rsid w:val="00710CE6"/>
    <w:rsid w:val="007119AE"/>
    <w:rsid w:val="00724093"/>
    <w:rsid w:val="00730FDC"/>
    <w:rsid w:val="007360D7"/>
    <w:rsid w:val="007413E5"/>
    <w:rsid w:val="00743E3C"/>
    <w:rsid w:val="00744E2E"/>
    <w:rsid w:val="007506E3"/>
    <w:rsid w:val="007516CF"/>
    <w:rsid w:val="00752861"/>
    <w:rsid w:val="00756796"/>
    <w:rsid w:val="0075688D"/>
    <w:rsid w:val="00761301"/>
    <w:rsid w:val="00761778"/>
    <w:rsid w:val="0076583B"/>
    <w:rsid w:val="007666DC"/>
    <w:rsid w:val="00770738"/>
    <w:rsid w:val="007745A3"/>
    <w:rsid w:val="00776EE4"/>
    <w:rsid w:val="00777A6E"/>
    <w:rsid w:val="00777EBB"/>
    <w:rsid w:val="00787D85"/>
    <w:rsid w:val="007911F4"/>
    <w:rsid w:val="0079352D"/>
    <w:rsid w:val="00794A8C"/>
    <w:rsid w:val="00796F9B"/>
    <w:rsid w:val="007970AD"/>
    <w:rsid w:val="007A2703"/>
    <w:rsid w:val="007B1B7D"/>
    <w:rsid w:val="007B3615"/>
    <w:rsid w:val="007B3CF9"/>
    <w:rsid w:val="007C0D7C"/>
    <w:rsid w:val="007D2624"/>
    <w:rsid w:val="007D4E6C"/>
    <w:rsid w:val="007D6A41"/>
    <w:rsid w:val="007E0566"/>
    <w:rsid w:val="007E3CDD"/>
    <w:rsid w:val="007E6551"/>
    <w:rsid w:val="007F1E43"/>
    <w:rsid w:val="007F3395"/>
    <w:rsid w:val="008063AE"/>
    <w:rsid w:val="00810C6D"/>
    <w:rsid w:val="0081420B"/>
    <w:rsid w:val="0081566A"/>
    <w:rsid w:val="0082364B"/>
    <w:rsid w:val="00825AA9"/>
    <w:rsid w:val="008311CB"/>
    <w:rsid w:val="00843ABA"/>
    <w:rsid w:val="0084493F"/>
    <w:rsid w:val="00847970"/>
    <w:rsid w:val="00847B0F"/>
    <w:rsid w:val="00857C9C"/>
    <w:rsid w:val="00865A31"/>
    <w:rsid w:val="008700F1"/>
    <w:rsid w:val="008716EE"/>
    <w:rsid w:val="00873850"/>
    <w:rsid w:val="0087397D"/>
    <w:rsid w:val="0088093C"/>
    <w:rsid w:val="008854A5"/>
    <w:rsid w:val="008935D0"/>
    <w:rsid w:val="008A0201"/>
    <w:rsid w:val="008A3F1E"/>
    <w:rsid w:val="008A7BCB"/>
    <w:rsid w:val="008B33BC"/>
    <w:rsid w:val="008B3D3A"/>
    <w:rsid w:val="008B5762"/>
    <w:rsid w:val="008B67E2"/>
    <w:rsid w:val="008B76F6"/>
    <w:rsid w:val="008B7E60"/>
    <w:rsid w:val="008C7A38"/>
    <w:rsid w:val="008C7A8D"/>
    <w:rsid w:val="008D2131"/>
    <w:rsid w:val="008D29FF"/>
    <w:rsid w:val="008D2A80"/>
    <w:rsid w:val="008D3CC5"/>
    <w:rsid w:val="008D49AE"/>
    <w:rsid w:val="008D5F06"/>
    <w:rsid w:val="008E18A9"/>
    <w:rsid w:val="008E2E47"/>
    <w:rsid w:val="008E36C7"/>
    <w:rsid w:val="008E5491"/>
    <w:rsid w:val="008F38F9"/>
    <w:rsid w:val="008F40C9"/>
    <w:rsid w:val="008F4C2B"/>
    <w:rsid w:val="008F53BC"/>
    <w:rsid w:val="00901537"/>
    <w:rsid w:val="00911A5C"/>
    <w:rsid w:val="009120E9"/>
    <w:rsid w:val="009124DE"/>
    <w:rsid w:val="00915E49"/>
    <w:rsid w:val="00917A15"/>
    <w:rsid w:val="00921628"/>
    <w:rsid w:val="00925267"/>
    <w:rsid w:val="009319EF"/>
    <w:rsid w:val="00936462"/>
    <w:rsid w:val="009431DA"/>
    <w:rsid w:val="0094399E"/>
    <w:rsid w:val="00945900"/>
    <w:rsid w:val="00952440"/>
    <w:rsid w:val="00955767"/>
    <w:rsid w:val="00964BA0"/>
    <w:rsid w:val="009740D9"/>
    <w:rsid w:val="0098147A"/>
    <w:rsid w:val="009871CC"/>
    <w:rsid w:val="0099285F"/>
    <w:rsid w:val="0099734F"/>
    <w:rsid w:val="00997601"/>
    <w:rsid w:val="009A1915"/>
    <w:rsid w:val="009A631F"/>
    <w:rsid w:val="009B030A"/>
    <w:rsid w:val="009B0F75"/>
    <w:rsid w:val="009B3CEB"/>
    <w:rsid w:val="009B5CDC"/>
    <w:rsid w:val="009C048E"/>
    <w:rsid w:val="009C0569"/>
    <w:rsid w:val="009C396C"/>
    <w:rsid w:val="009C3EEE"/>
    <w:rsid w:val="009C4E3D"/>
    <w:rsid w:val="009C50B1"/>
    <w:rsid w:val="009C5EFB"/>
    <w:rsid w:val="009D221F"/>
    <w:rsid w:val="009D336C"/>
    <w:rsid w:val="009D5F01"/>
    <w:rsid w:val="009E0358"/>
    <w:rsid w:val="009F09D0"/>
    <w:rsid w:val="009F2115"/>
    <w:rsid w:val="009F3A5C"/>
    <w:rsid w:val="00A0062A"/>
    <w:rsid w:val="00A06992"/>
    <w:rsid w:val="00A10549"/>
    <w:rsid w:val="00A12936"/>
    <w:rsid w:val="00A16F46"/>
    <w:rsid w:val="00A17C78"/>
    <w:rsid w:val="00A2228A"/>
    <w:rsid w:val="00A23B20"/>
    <w:rsid w:val="00A25EAC"/>
    <w:rsid w:val="00A308F1"/>
    <w:rsid w:val="00A31EE4"/>
    <w:rsid w:val="00A44CF5"/>
    <w:rsid w:val="00A4532D"/>
    <w:rsid w:val="00A468FB"/>
    <w:rsid w:val="00A4743A"/>
    <w:rsid w:val="00A51393"/>
    <w:rsid w:val="00A52B22"/>
    <w:rsid w:val="00A52E70"/>
    <w:rsid w:val="00A56806"/>
    <w:rsid w:val="00A57058"/>
    <w:rsid w:val="00A62BF3"/>
    <w:rsid w:val="00A67930"/>
    <w:rsid w:val="00A74FD0"/>
    <w:rsid w:val="00A772FA"/>
    <w:rsid w:val="00A77695"/>
    <w:rsid w:val="00A83EB1"/>
    <w:rsid w:val="00A8401C"/>
    <w:rsid w:val="00A85407"/>
    <w:rsid w:val="00A85A72"/>
    <w:rsid w:val="00A924B4"/>
    <w:rsid w:val="00A968D2"/>
    <w:rsid w:val="00AA3590"/>
    <w:rsid w:val="00AC13FC"/>
    <w:rsid w:val="00AC296C"/>
    <w:rsid w:val="00AC2F6D"/>
    <w:rsid w:val="00AC5144"/>
    <w:rsid w:val="00AC6468"/>
    <w:rsid w:val="00AC773D"/>
    <w:rsid w:val="00AD00F5"/>
    <w:rsid w:val="00AE206C"/>
    <w:rsid w:val="00AE53BD"/>
    <w:rsid w:val="00AE740B"/>
    <w:rsid w:val="00AE74F2"/>
    <w:rsid w:val="00AE7C1E"/>
    <w:rsid w:val="00AF2C14"/>
    <w:rsid w:val="00AF43B1"/>
    <w:rsid w:val="00AF49AE"/>
    <w:rsid w:val="00B000F2"/>
    <w:rsid w:val="00B04F5D"/>
    <w:rsid w:val="00B06D5D"/>
    <w:rsid w:val="00B112FA"/>
    <w:rsid w:val="00B124B0"/>
    <w:rsid w:val="00B1524A"/>
    <w:rsid w:val="00B177C3"/>
    <w:rsid w:val="00B228AB"/>
    <w:rsid w:val="00B26A77"/>
    <w:rsid w:val="00B2734F"/>
    <w:rsid w:val="00B52BB0"/>
    <w:rsid w:val="00B54FED"/>
    <w:rsid w:val="00B55688"/>
    <w:rsid w:val="00B572B4"/>
    <w:rsid w:val="00B601AB"/>
    <w:rsid w:val="00B63940"/>
    <w:rsid w:val="00B65236"/>
    <w:rsid w:val="00B8028B"/>
    <w:rsid w:val="00B80BF3"/>
    <w:rsid w:val="00B87C8E"/>
    <w:rsid w:val="00B92B85"/>
    <w:rsid w:val="00B97081"/>
    <w:rsid w:val="00BA5552"/>
    <w:rsid w:val="00BA558A"/>
    <w:rsid w:val="00BA5708"/>
    <w:rsid w:val="00BA5D86"/>
    <w:rsid w:val="00BA7B00"/>
    <w:rsid w:val="00BB33E6"/>
    <w:rsid w:val="00BB50CA"/>
    <w:rsid w:val="00BC1601"/>
    <w:rsid w:val="00BC5089"/>
    <w:rsid w:val="00BC779D"/>
    <w:rsid w:val="00BD0331"/>
    <w:rsid w:val="00BD7A7E"/>
    <w:rsid w:val="00BE0586"/>
    <w:rsid w:val="00BE5A6D"/>
    <w:rsid w:val="00BF164E"/>
    <w:rsid w:val="00BF3302"/>
    <w:rsid w:val="00BF5766"/>
    <w:rsid w:val="00BF7D7C"/>
    <w:rsid w:val="00C02B1F"/>
    <w:rsid w:val="00C070C9"/>
    <w:rsid w:val="00C0727A"/>
    <w:rsid w:val="00C17659"/>
    <w:rsid w:val="00C22CD4"/>
    <w:rsid w:val="00C24439"/>
    <w:rsid w:val="00C307A3"/>
    <w:rsid w:val="00C324D6"/>
    <w:rsid w:val="00C35F78"/>
    <w:rsid w:val="00C43D98"/>
    <w:rsid w:val="00C469C5"/>
    <w:rsid w:val="00C51759"/>
    <w:rsid w:val="00C608BC"/>
    <w:rsid w:val="00C732EA"/>
    <w:rsid w:val="00C83835"/>
    <w:rsid w:val="00C957E6"/>
    <w:rsid w:val="00CA188D"/>
    <w:rsid w:val="00CA5F1A"/>
    <w:rsid w:val="00CA7CA8"/>
    <w:rsid w:val="00CB08E4"/>
    <w:rsid w:val="00CB3A7A"/>
    <w:rsid w:val="00CB44DA"/>
    <w:rsid w:val="00CB7458"/>
    <w:rsid w:val="00CC0D83"/>
    <w:rsid w:val="00CC2DFD"/>
    <w:rsid w:val="00CD77B1"/>
    <w:rsid w:val="00CE0BC9"/>
    <w:rsid w:val="00CF5E22"/>
    <w:rsid w:val="00CF669F"/>
    <w:rsid w:val="00D00E0A"/>
    <w:rsid w:val="00D015BB"/>
    <w:rsid w:val="00D05FE3"/>
    <w:rsid w:val="00D069D9"/>
    <w:rsid w:val="00D147F3"/>
    <w:rsid w:val="00D24BB5"/>
    <w:rsid w:val="00D2782C"/>
    <w:rsid w:val="00D30C78"/>
    <w:rsid w:val="00D31878"/>
    <w:rsid w:val="00D36A6C"/>
    <w:rsid w:val="00D373C5"/>
    <w:rsid w:val="00D40A80"/>
    <w:rsid w:val="00D44083"/>
    <w:rsid w:val="00D45D98"/>
    <w:rsid w:val="00D46792"/>
    <w:rsid w:val="00D54726"/>
    <w:rsid w:val="00D65254"/>
    <w:rsid w:val="00D72FD1"/>
    <w:rsid w:val="00D7632A"/>
    <w:rsid w:val="00D802CD"/>
    <w:rsid w:val="00D847EB"/>
    <w:rsid w:val="00D902E8"/>
    <w:rsid w:val="00D935DA"/>
    <w:rsid w:val="00D94369"/>
    <w:rsid w:val="00D97BFD"/>
    <w:rsid w:val="00D97E7C"/>
    <w:rsid w:val="00DA3518"/>
    <w:rsid w:val="00DA7520"/>
    <w:rsid w:val="00DB0705"/>
    <w:rsid w:val="00DB26A7"/>
    <w:rsid w:val="00DB79B0"/>
    <w:rsid w:val="00DC5517"/>
    <w:rsid w:val="00DD1083"/>
    <w:rsid w:val="00DD5029"/>
    <w:rsid w:val="00DE25E6"/>
    <w:rsid w:val="00DE4723"/>
    <w:rsid w:val="00DF0D6E"/>
    <w:rsid w:val="00DF22EA"/>
    <w:rsid w:val="00DF22EE"/>
    <w:rsid w:val="00DF666A"/>
    <w:rsid w:val="00DF6979"/>
    <w:rsid w:val="00E0510C"/>
    <w:rsid w:val="00E055B6"/>
    <w:rsid w:val="00E06B45"/>
    <w:rsid w:val="00E16457"/>
    <w:rsid w:val="00E20816"/>
    <w:rsid w:val="00E21945"/>
    <w:rsid w:val="00E36629"/>
    <w:rsid w:val="00E379BB"/>
    <w:rsid w:val="00E5554C"/>
    <w:rsid w:val="00E710B4"/>
    <w:rsid w:val="00E72339"/>
    <w:rsid w:val="00E76CAD"/>
    <w:rsid w:val="00E77FAD"/>
    <w:rsid w:val="00E832C2"/>
    <w:rsid w:val="00E9046A"/>
    <w:rsid w:val="00E93454"/>
    <w:rsid w:val="00E93936"/>
    <w:rsid w:val="00E94200"/>
    <w:rsid w:val="00E94B5F"/>
    <w:rsid w:val="00E96DE6"/>
    <w:rsid w:val="00EA213A"/>
    <w:rsid w:val="00EA4343"/>
    <w:rsid w:val="00EB10EA"/>
    <w:rsid w:val="00EB6B26"/>
    <w:rsid w:val="00EC5B97"/>
    <w:rsid w:val="00ED4363"/>
    <w:rsid w:val="00ED4D87"/>
    <w:rsid w:val="00ED52C2"/>
    <w:rsid w:val="00ED70F0"/>
    <w:rsid w:val="00ED749F"/>
    <w:rsid w:val="00EE1A69"/>
    <w:rsid w:val="00EF0ED2"/>
    <w:rsid w:val="00EF2004"/>
    <w:rsid w:val="00EF43BF"/>
    <w:rsid w:val="00EF5DE7"/>
    <w:rsid w:val="00F005B1"/>
    <w:rsid w:val="00F04A58"/>
    <w:rsid w:val="00F05CE1"/>
    <w:rsid w:val="00F17265"/>
    <w:rsid w:val="00F2375E"/>
    <w:rsid w:val="00F2427C"/>
    <w:rsid w:val="00F413AE"/>
    <w:rsid w:val="00F436EC"/>
    <w:rsid w:val="00F4625D"/>
    <w:rsid w:val="00F50348"/>
    <w:rsid w:val="00F52E64"/>
    <w:rsid w:val="00F52F10"/>
    <w:rsid w:val="00F563A4"/>
    <w:rsid w:val="00F569AF"/>
    <w:rsid w:val="00F6370F"/>
    <w:rsid w:val="00F64046"/>
    <w:rsid w:val="00F70886"/>
    <w:rsid w:val="00F77625"/>
    <w:rsid w:val="00F8708C"/>
    <w:rsid w:val="00F9037A"/>
    <w:rsid w:val="00F9066B"/>
    <w:rsid w:val="00F913F8"/>
    <w:rsid w:val="00F94B68"/>
    <w:rsid w:val="00F976C0"/>
    <w:rsid w:val="00FA1023"/>
    <w:rsid w:val="00FA182B"/>
    <w:rsid w:val="00FA18F5"/>
    <w:rsid w:val="00FA5DFF"/>
    <w:rsid w:val="00FB2259"/>
    <w:rsid w:val="00FB71B9"/>
    <w:rsid w:val="00FC485C"/>
    <w:rsid w:val="00FC4BED"/>
    <w:rsid w:val="00FD4BB3"/>
    <w:rsid w:val="00FD65D8"/>
    <w:rsid w:val="00FE5286"/>
    <w:rsid w:val="00FE744D"/>
    <w:rsid w:val="00FF02F5"/>
    <w:rsid w:val="00FF49CF"/>
    <w:rsid w:val="00FF5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189EF3"/>
  <w15:chartTrackingRefBased/>
  <w15:docId w15:val="{1B0FAE16-6E8E-47B9-BEAA-5C445C3C3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18"/>
        <w:szCs w:val="1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2" w:unhideWhenUsed="1" w:qFormat="1"/>
    <w:lsdException w:name="heading 9" w:semiHidden="1" w:uiPriority="2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4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29FF"/>
    <w:pPr>
      <w:spacing w:after="0"/>
    </w:pPr>
    <w:rPr>
      <w:rFonts w:eastAsiaTheme="minorEastAsia"/>
      <w:color w:val="FFFFFF" w:themeColor="background1"/>
      <w:sz w:val="28"/>
      <w:szCs w:val="22"/>
    </w:rPr>
  </w:style>
  <w:style w:type="paragraph" w:styleId="Heading1">
    <w:name w:val="heading 1"/>
    <w:basedOn w:val="Normal"/>
    <w:link w:val="Heading1Char"/>
    <w:uiPriority w:val="2"/>
    <w:qFormat/>
    <w:rsid w:val="004B7E44"/>
    <w:pPr>
      <w:keepNext/>
      <w:outlineLvl w:val="0"/>
    </w:pPr>
    <w:rPr>
      <w:rFonts w:asciiTheme="majorHAnsi" w:eastAsia="Times New Roman" w:hAnsiTheme="majorHAnsi" w:cs="Times New Roman"/>
      <w:b/>
      <w:sz w:val="48"/>
      <w:szCs w:val="24"/>
    </w:rPr>
  </w:style>
  <w:style w:type="paragraph" w:styleId="Heading2">
    <w:name w:val="heading 2"/>
    <w:basedOn w:val="Normal"/>
    <w:link w:val="Heading2Char"/>
    <w:uiPriority w:val="2"/>
    <w:unhideWhenUsed/>
    <w:qFormat/>
    <w:rsid w:val="004B7E44"/>
    <w:pPr>
      <w:keepNext/>
      <w:spacing w:line="240" w:lineRule="auto"/>
      <w:outlineLvl w:val="1"/>
    </w:pPr>
    <w:rPr>
      <w:rFonts w:asciiTheme="majorHAnsi" w:eastAsia="Times New Roman" w:hAnsiTheme="majorHAnsi" w:cs="Times New Roman"/>
      <w:b/>
      <w:color w:val="auto"/>
      <w:sz w:val="52"/>
    </w:rPr>
  </w:style>
  <w:style w:type="paragraph" w:styleId="Heading3">
    <w:name w:val="heading 3"/>
    <w:basedOn w:val="Normal"/>
    <w:link w:val="Heading3Char"/>
    <w:uiPriority w:val="2"/>
    <w:unhideWhenUsed/>
    <w:qFormat/>
    <w:rsid w:val="004B7E44"/>
    <w:pPr>
      <w:spacing w:line="240" w:lineRule="auto"/>
      <w:outlineLvl w:val="2"/>
    </w:pPr>
    <w:rPr>
      <w:rFonts w:asciiTheme="majorHAnsi" w:eastAsia="Times New Roman" w:hAnsiTheme="majorHAnsi" w:cs="Times New Roman"/>
      <w:i/>
      <w:color w:val="auto"/>
      <w:sz w:val="24"/>
    </w:rPr>
  </w:style>
  <w:style w:type="paragraph" w:styleId="Heading4">
    <w:name w:val="heading 4"/>
    <w:basedOn w:val="Normal"/>
    <w:link w:val="Heading4Char"/>
    <w:uiPriority w:val="2"/>
    <w:unhideWhenUsed/>
    <w:qFormat/>
    <w:rsid w:val="004B7E44"/>
    <w:pPr>
      <w:keepNext/>
      <w:keepLines/>
      <w:spacing w:before="240" w:after="40" w:line="240" w:lineRule="auto"/>
      <w:outlineLvl w:val="3"/>
    </w:pPr>
    <w:rPr>
      <w:rFonts w:eastAsia="Times New Roman" w:cs="Times New Roman"/>
      <w:b/>
      <w:caps/>
      <w:color w:val="161718" w:themeColor="text1"/>
      <w:spacing w:val="20"/>
      <w:kern w:val="28"/>
      <w:sz w:val="24"/>
    </w:rPr>
  </w:style>
  <w:style w:type="paragraph" w:styleId="Heading5">
    <w:name w:val="heading 5"/>
    <w:basedOn w:val="Normal"/>
    <w:next w:val="Normal"/>
    <w:link w:val="Heading5Char"/>
    <w:uiPriority w:val="2"/>
    <w:semiHidden/>
    <w:unhideWhenUsed/>
    <w:qFormat/>
    <w:rsid w:val="005A718F"/>
    <w:pPr>
      <w:keepNext/>
      <w:keepLines/>
      <w:spacing w:line="240" w:lineRule="atLeast"/>
      <w:ind w:left="1440"/>
      <w:outlineLvl w:val="4"/>
    </w:pPr>
    <w:rPr>
      <w:rFonts w:eastAsia="Times New Roman" w:cs="Times New Roman"/>
      <w:spacing w:val="-4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4B7E44"/>
    <w:rPr>
      <w:rFonts w:asciiTheme="majorHAnsi" w:eastAsia="Times New Roman" w:hAnsiTheme="majorHAnsi" w:cs="Times New Roman"/>
      <w:b/>
      <w:color w:val="FFFFFF" w:themeColor="background1"/>
      <w:sz w:val="48"/>
      <w:szCs w:val="24"/>
    </w:rPr>
  </w:style>
  <w:style w:type="paragraph" w:styleId="Title">
    <w:name w:val="Title"/>
    <w:basedOn w:val="Normal"/>
    <w:link w:val="TitleChar"/>
    <w:uiPriority w:val="1"/>
    <w:qFormat/>
    <w:rsid w:val="004B7E44"/>
    <w:pPr>
      <w:spacing w:line="240" w:lineRule="auto"/>
      <w:contextualSpacing/>
    </w:pPr>
    <w:rPr>
      <w:rFonts w:asciiTheme="majorHAnsi" w:eastAsia="Times New Roman" w:hAnsiTheme="majorHAnsi" w:cs="Times New Roman"/>
      <w:b/>
      <w:caps/>
      <w:sz w:val="100"/>
      <w:szCs w:val="40"/>
    </w:rPr>
  </w:style>
  <w:style w:type="character" w:customStyle="1" w:styleId="TitleChar">
    <w:name w:val="Title Char"/>
    <w:basedOn w:val="DefaultParagraphFont"/>
    <w:link w:val="Title"/>
    <w:uiPriority w:val="1"/>
    <w:rsid w:val="004B7E44"/>
    <w:rPr>
      <w:rFonts w:asciiTheme="majorHAnsi" w:eastAsia="Times New Roman" w:hAnsiTheme="majorHAnsi" w:cs="Times New Roman"/>
      <w:b/>
      <w:caps/>
      <w:color w:val="FFFFFF" w:themeColor="background1"/>
      <w:sz w:val="100"/>
      <w:szCs w:val="40"/>
    </w:rPr>
  </w:style>
  <w:style w:type="paragraph" w:styleId="Subtitle">
    <w:name w:val="Subtitle"/>
    <w:basedOn w:val="Normal"/>
    <w:link w:val="SubtitleChar"/>
    <w:uiPriority w:val="4"/>
    <w:qFormat/>
    <w:rsid w:val="004B7E44"/>
    <w:pPr>
      <w:contextualSpacing/>
    </w:pPr>
    <w:rPr>
      <w:rFonts w:eastAsia="Times New Roman" w:cs="Times New Roman"/>
      <w:b/>
      <w:sz w:val="72"/>
    </w:rPr>
  </w:style>
  <w:style w:type="character" w:customStyle="1" w:styleId="SubtitleChar">
    <w:name w:val="Subtitle Char"/>
    <w:basedOn w:val="DefaultParagraphFont"/>
    <w:link w:val="Subtitle"/>
    <w:uiPriority w:val="4"/>
    <w:rsid w:val="004B7E44"/>
    <w:rPr>
      <w:rFonts w:eastAsia="Times New Roman" w:cs="Times New Roman"/>
      <w:color w:val="FFFFFF" w:themeColor="background1"/>
      <w:sz w:val="72"/>
      <w:szCs w:val="22"/>
    </w:rPr>
  </w:style>
  <w:style w:type="paragraph" w:styleId="NoSpacing">
    <w:name w:val="No Spacing"/>
    <w:uiPriority w:val="1"/>
    <w:unhideWhenUsed/>
    <w:qFormat/>
    <w:rsid w:val="005A718F"/>
    <w:pPr>
      <w:spacing w:after="0"/>
    </w:pPr>
    <w:rPr>
      <w:rFonts w:eastAsia="Times New Roman" w:cs="Times New Roman"/>
      <w:spacing w:val="10"/>
    </w:rPr>
  </w:style>
  <w:style w:type="character" w:customStyle="1" w:styleId="Heading2Char">
    <w:name w:val="Heading 2 Char"/>
    <w:basedOn w:val="DefaultParagraphFont"/>
    <w:link w:val="Heading2"/>
    <w:uiPriority w:val="2"/>
    <w:rsid w:val="004B7E44"/>
    <w:rPr>
      <w:rFonts w:asciiTheme="majorHAnsi" w:eastAsia="Times New Roman" w:hAnsiTheme="majorHAnsi" w:cs="Times New Roman"/>
      <w:b/>
      <w:sz w:val="52"/>
      <w:szCs w:val="22"/>
    </w:rPr>
  </w:style>
  <w:style w:type="character" w:customStyle="1" w:styleId="Heading3Char">
    <w:name w:val="Heading 3 Char"/>
    <w:basedOn w:val="DefaultParagraphFont"/>
    <w:link w:val="Heading3"/>
    <w:uiPriority w:val="2"/>
    <w:rsid w:val="004B7E44"/>
    <w:rPr>
      <w:rFonts w:asciiTheme="majorHAnsi" w:eastAsia="Times New Roman" w:hAnsiTheme="majorHAnsi" w:cs="Times New Roman"/>
      <w:i/>
      <w:sz w:val="24"/>
      <w:szCs w:val="22"/>
    </w:rPr>
  </w:style>
  <w:style w:type="character" w:customStyle="1" w:styleId="Heading4Char">
    <w:name w:val="Heading 4 Char"/>
    <w:basedOn w:val="DefaultParagraphFont"/>
    <w:link w:val="Heading4"/>
    <w:uiPriority w:val="2"/>
    <w:rsid w:val="004B7E44"/>
    <w:rPr>
      <w:rFonts w:eastAsia="Times New Roman" w:cs="Times New Roman"/>
      <w:b/>
      <w:caps/>
      <w:color w:val="161718" w:themeColor="text1"/>
      <w:spacing w:val="20"/>
      <w:kern w:val="28"/>
      <w:sz w:val="24"/>
      <w:szCs w:val="22"/>
    </w:rPr>
  </w:style>
  <w:style w:type="paragraph" w:customStyle="1" w:styleId="Chapter">
    <w:name w:val="Chapter"/>
    <w:basedOn w:val="Normal"/>
    <w:uiPriority w:val="5"/>
    <w:unhideWhenUsed/>
    <w:qFormat/>
    <w:rsid w:val="00E76CAD"/>
    <w:pPr>
      <w:spacing w:before="20"/>
    </w:pPr>
    <w:rPr>
      <w:rFonts w:asciiTheme="majorHAnsi" w:eastAsia="Times New Roman" w:hAnsiTheme="majorHAnsi" w:cs="Times New Roman"/>
      <w:caps/>
      <w:color w:val="63676C" w:themeColor="text1" w:themeTint="A6"/>
      <w:szCs w:val="17"/>
    </w:rPr>
  </w:style>
  <w:style w:type="character" w:customStyle="1" w:styleId="Heading5Char">
    <w:name w:val="Heading 5 Char"/>
    <w:basedOn w:val="DefaultParagraphFont"/>
    <w:link w:val="Heading5"/>
    <w:uiPriority w:val="2"/>
    <w:semiHidden/>
    <w:rsid w:val="005A718F"/>
    <w:rPr>
      <w:rFonts w:eastAsia="Times New Roman" w:cs="Times New Roman"/>
      <w:spacing w:val="-4"/>
      <w:kern w:val="28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A718F"/>
    <w:pPr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718F"/>
  </w:style>
  <w:style w:type="paragraph" w:styleId="Footer">
    <w:name w:val="footer"/>
    <w:basedOn w:val="Normal"/>
    <w:link w:val="FooterChar"/>
    <w:uiPriority w:val="99"/>
    <w:unhideWhenUsed/>
    <w:rsid w:val="005A718F"/>
    <w:pPr>
      <w:spacing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  <w:rsid w:val="005A718F"/>
  </w:style>
  <w:style w:type="character" w:styleId="PlaceholderText">
    <w:name w:val="Placeholder Text"/>
    <w:basedOn w:val="DefaultParagraphFont"/>
    <w:uiPriority w:val="99"/>
    <w:semiHidden/>
    <w:rsid w:val="00945900"/>
    <w:rPr>
      <w:color w:val="808080"/>
    </w:rPr>
  </w:style>
  <w:style w:type="paragraph" w:styleId="ListParagraph">
    <w:name w:val="List Paragraph"/>
    <w:basedOn w:val="Normal"/>
    <w:uiPriority w:val="34"/>
    <w:unhideWhenUsed/>
    <w:qFormat/>
    <w:rsid w:val="00EC5B97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4B1A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1A6B"/>
    <w:rPr>
      <w:rFonts w:eastAsiaTheme="minorEastAsia"/>
      <w:color w:val="FFFFFF" w:themeColor="background1"/>
      <w:sz w:val="20"/>
      <w:szCs w:val="20"/>
    </w:rPr>
  </w:style>
  <w:style w:type="character" w:styleId="CommentReference">
    <w:name w:val="annotation reference"/>
    <w:basedOn w:val="DefaultParagraphFont"/>
    <w:uiPriority w:val="99"/>
    <w:unhideWhenUsed/>
    <w:rsid w:val="004B1A6B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A6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A6B"/>
    <w:rPr>
      <w:rFonts w:ascii="Segoe UI" w:eastAsiaTheme="minorEastAsia" w:hAnsi="Segoe UI" w:cs="Segoe UI"/>
      <w:color w:val="FFFFFF" w:themeColor="background1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1A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1A6B"/>
    <w:rPr>
      <w:rFonts w:eastAsiaTheme="minorEastAsia"/>
      <w:b/>
      <w:bCs/>
      <w:color w:val="FFFFFF" w:themeColor="background1"/>
      <w:sz w:val="20"/>
      <w:szCs w:val="20"/>
    </w:rPr>
  </w:style>
  <w:style w:type="table" w:styleId="TableGrid">
    <w:name w:val="Table Grid"/>
    <w:basedOn w:val="TableNormal"/>
    <w:uiPriority w:val="39"/>
    <w:rsid w:val="00AC5144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B601A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2">
    <w:name w:val="Plain Table 2"/>
    <w:basedOn w:val="TableNormal"/>
    <w:uiPriority w:val="42"/>
    <w:rsid w:val="00293C67"/>
    <w:pPr>
      <w:spacing w:after="0" w:line="240" w:lineRule="auto"/>
    </w:pPr>
    <w:tblPr>
      <w:tblStyleRowBandSize w:val="1"/>
      <w:tblStyleColBandSize w:val="1"/>
      <w:tblBorders>
        <w:top w:val="single" w:sz="4" w:space="0" w:color="858A8F" w:themeColor="text1" w:themeTint="80"/>
        <w:bottom w:val="single" w:sz="4" w:space="0" w:color="858A8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858A8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858A8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858A8F" w:themeColor="text1" w:themeTint="80"/>
          <w:right w:val="single" w:sz="4" w:space="0" w:color="858A8F" w:themeColor="text1" w:themeTint="80"/>
        </w:tcBorders>
      </w:tcPr>
    </w:tblStylePr>
    <w:tblStylePr w:type="band2Vert">
      <w:tblPr/>
      <w:tcPr>
        <w:tcBorders>
          <w:left w:val="single" w:sz="4" w:space="0" w:color="858A8F" w:themeColor="text1" w:themeTint="80"/>
          <w:right w:val="single" w:sz="4" w:space="0" w:color="858A8F" w:themeColor="text1" w:themeTint="80"/>
        </w:tcBorders>
      </w:tcPr>
    </w:tblStylePr>
    <w:tblStylePr w:type="band1Horz">
      <w:tblPr/>
      <w:tcPr>
        <w:tcBorders>
          <w:top w:val="single" w:sz="4" w:space="0" w:color="858A8F" w:themeColor="text1" w:themeTint="80"/>
          <w:bottom w:val="single" w:sz="4" w:space="0" w:color="858A8F" w:themeColor="text1" w:themeTint="80"/>
        </w:tcBorders>
      </w:tcPr>
    </w:tblStylePr>
  </w:style>
  <w:style w:type="paragraph" w:customStyle="1" w:styleId="footnotedescription">
    <w:name w:val="footnote description"/>
    <w:next w:val="Normal"/>
    <w:link w:val="footnotedescriptionChar"/>
    <w:hidden/>
    <w:rsid w:val="00CD77B1"/>
    <w:pPr>
      <w:spacing w:after="0" w:line="259" w:lineRule="auto"/>
    </w:pPr>
    <w:rPr>
      <w:rFonts w:ascii="Arial" w:eastAsia="Arial" w:hAnsi="Arial" w:cs="Arial"/>
      <w:color w:val="000000"/>
      <w:szCs w:val="22"/>
    </w:rPr>
  </w:style>
  <w:style w:type="character" w:customStyle="1" w:styleId="footnotedescriptionChar">
    <w:name w:val="footnote description Char"/>
    <w:link w:val="footnotedescription"/>
    <w:rsid w:val="00CD77B1"/>
    <w:rPr>
      <w:rFonts w:ascii="Arial" w:eastAsia="Arial" w:hAnsi="Arial" w:cs="Arial"/>
      <w:color w:val="000000"/>
      <w:szCs w:val="22"/>
    </w:rPr>
  </w:style>
  <w:style w:type="character" w:customStyle="1" w:styleId="footnotemark">
    <w:name w:val="footnote mark"/>
    <w:hidden/>
    <w:rsid w:val="00CD77B1"/>
    <w:rPr>
      <w:rFonts w:ascii="Arial" w:eastAsia="Arial" w:hAnsi="Arial" w:cs="Arial"/>
      <w:color w:val="000000"/>
      <w:sz w:val="18"/>
      <w:vertAlign w:val="superscript"/>
    </w:rPr>
  </w:style>
  <w:style w:type="table" w:customStyle="1" w:styleId="TableGrid0">
    <w:name w:val="TableGrid"/>
    <w:rsid w:val="00CD77B1"/>
    <w:pPr>
      <w:spacing w:after="0" w:line="240" w:lineRule="auto"/>
    </w:pPr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6E0397"/>
    <w:pPr>
      <w:spacing w:after="0" w:line="240" w:lineRule="auto"/>
    </w:pPr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75286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9157B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9157B"/>
    <w:rPr>
      <w:rFonts w:eastAsiaTheme="minorEastAsia"/>
      <w:color w:val="FFFFFF" w:themeColor="background1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9157B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19157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10E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400AB"/>
    <w:rPr>
      <w:color w:val="93C84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8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6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2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9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idealpv.com/patent_8952672.pdf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://www.idealpv.com/Proof_for_Forward_Only_Zero_Hot_Spot.pdf" TargetMode="External"/><Relationship Id="rId23" Type="http://schemas.openxmlformats.org/officeDocument/2006/relationships/fontTable" Target="fontTable.xml"/><Relationship Id="rId10" Type="http://schemas.openxmlformats.org/officeDocument/2006/relationships/webSettings" Target="webSetting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Relationship Id="rId22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Rachelle.Ihly\AppData\Local\Microsoft\Windows\Temporary%20Internet%20Files\Content.IE5\MOO5S5G8\tf16392796.dotx" TargetMode="External"/></Relationships>
</file>

<file path=word/theme/theme1.xml><?xml version="1.0" encoding="utf-8"?>
<a:theme xmlns:a="http://schemas.openxmlformats.org/drawingml/2006/main" name="Theme2">
  <a:themeElements>
    <a:clrScheme name="Custom 51">
      <a:dk1>
        <a:srgbClr val="161718"/>
      </a:dk1>
      <a:lt1>
        <a:srgbClr val="FFFFFF"/>
      </a:lt1>
      <a:dk2>
        <a:srgbClr val="282660"/>
      </a:dk2>
      <a:lt2>
        <a:srgbClr val="E6E7E8"/>
      </a:lt2>
      <a:accent1>
        <a:srgbClr val="A4063E"/>
      </a:accent1>
      <a:accent2>
        <a:srgbClr val="93C842"/>
      </a:accent2>
      <a:accent3>
        <a:srgbClr val="1D7D74"/>
      </a:accent3>
      <a:accent4>
        <a:srgbClr val="B50745"/>
      </a:accent4>
      <a:accent5>
        <a:srgbClr val="93C842"/>
      </a:accent5>
      <a:accent6>
        <a:srgbClr val="A4063E"/>
      </a:accent6>
      <a:hlink>
        <a:srgbClr val="93C842"/>
      </a:hlink>
      <a:folHlink>
        <a:srgbClr val="93C842"/>
      </a:folHlink>
    </a:clrScheme>
    <a:fontScheme name="Custom 18">
      <a:majorFont>
        <a:latin typeface="Franklin Gothic Book"/>
        <a:ea typeface=""/>
        <a:cs typeface=""/>
      </a:majorFont>
      <a:minorFont>
        <a:latin typeface="Microsoft Sans Serif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6d9b406-8ab6-4e35-b189-c607f551e6ff"/>
  </documentManagement>
</p:properties>
</file>

<file path=customXml/item2.xml><?xml version="1.0" encoding="utf-8"?>
<?mso-contentType ?>
<spe:Receivers xmlns:spe="http://schemas.microsoft.com/sharepoint/events"/>
</file>

<file path=customXml/item3.xml><?xml version="1.0" encoding="utf-8"?>
<?mso-contentType ?>
<SharedContentType xmlns="Microsoft.SharePoint.Taxonomy.ContentTypeSync" SourceId="7bbd8d32-57eb-4c25-a7af-abe0816fa3e8" ContentTypeId="0x0101" PreviousValue="false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FF950510C7D14786E05055F71F7F5A" ma:contentTypeVersion="3" ma:contentTypeDescription="Create a new document." ma:contentTypeScope="" ma:versionID="d95d82ccec05879addb2b2ac5099c89c">
  <xsd:schema xmlns:xsd="http://www.w3.org/2001/XMLSchema" xmlns:xs="http://www.w3.org/2001/XMLSchema" xmlns:p="http://schemas.microsoft.com/office/2006/metadata/properties" xmlns:ns2="c6d9b406-8ab6-4e35-b189-c607f551e6ff" xmlns:ns3="8df1a368-12c3-4a9c-b33c-eedb2fa087d9" targetNamespace="http://schemas.microsoft.com/office/2006/metadata/properties" ma:root="true" ma:fieldsID="afd29565e01793b28138915738f27be0" ns2:_="" ns3:_="">
    <xsd:import namespace="c6d9b406-8ab6-4e35-b189-c607f551e6ff"/>
    <xsd:import namespace="8df1a368-12c3-4a9c-b33c-eedb2fa087d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TaxCatchAll" minOccurs="0"/>
                <xsd:element ref="ns2:TaxCatchAllLabel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d9b406-8ab6-4e35-b189-c607f551e6f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1" nillable="true" ma:displayName="Taxonomy Catch All Column" ma:hidden="true" ma:list="{69333788-9a68-4e46-93ca-b5f670fef09a}" ma:internalName="TaxCatchAll" ma:showField="CatchAllData" ma:web="8df1a368-12c3-4a9c-b33c-eedb2fa087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hidden="true" ma:list="{69333788-9a68-4e46-93ca-b5f670fef09a}" ma:internalName="TaxCatchAllLabel" ma:readOnly="true" ma:showField="CatchAllDataLabel" ma:web="8df1a368-12c3-4a9c-b33c-eedb2fa087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f1a368-12c3-4a9c-b33c-eedb2fa087d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98B476-1B7D-4C35-970A-C267FA2E04A5}">
  <ds:schemaRefs>
    <ds:schemaRef ds:uri="http://schemas.microsoft.com/office/2006/metadata/properties"/>
    <ds:schemaRef ds:uri="http://schemas.microsoft.com/office/infopath/2007/PartnerControls"/>
    <ds:schemaRef ds:uri="c6d9b406-8ab6-4e35-b189-c607f551e6ff"/>
  </ds:schemaRefs>
</ds:datastoreItem>
</file>

<file path=customXml/itemProps2.xml><?xml version="1.0" encoding="utf-8"?>
<ds:datastoreItem xmlns:ds="http://schemas.openxmlformats.org/officeDocument/2006/customXml" ds:itemID="{67291D7C-ABEF-42D8-BF14-E38025392B9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CE30799-E5C0-48A1-A97C-0F3E6A7BBF4E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E71A9880-D6F4-49EE-A4EA-68428C6965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d9b406-8ab6-4e35-b189-c607f551e6ff"/>
    <ds:schemaRef ds:uri="8df1a368-12c3-4a9c-b33c-eedb2fa087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C41F7E7-20CB-4DDD-9226-B1578027C6E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D617B6E-2071-B941-885B-75688D8EA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C:\Users\Rachelle.Ihly\AppData\Local\Microsoft\Windows\Temporary Internet Files\Content.IE5\MOO5S5G8\tf16392796.dotx</Template>
  <TotalTime>59</TotalTime>
  <Pages>2</Pages>
  <Words>751</Words>
  <Characters>4284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DOE Employee</dc:creator>
  <cp:keywords/>
  <dc:description/>
  <cp:lastModifiedBy>TH</cp:lastModifiedBy>
  <cp:revision>11</cp:revision>
  <cp:lastPrinted>2020-02-12T15:02:00Z</cp:lastPrinted>
  <dcterms:created xsi:type="dcterms:W3CDTF">2020-03-01T19:10:00Z</dcterms:created>
  <dcterms:modified xsi:type="dcterms:W3CDTF">2020-03-03T02:05:00Z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0x0101002DFF950510C7D14786E05055F71F7F5A</vt:lpwstr>
  </property>
</Properties>
</file>