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i w:val="1"/>
          <w:iCs w:val="1"/>
          <w:sz w:val="28"/>
          <w:szCs w:val="28"/>
        </w:rPr>
      </w:pPr>
      <w:r>
        <w:rPr>
          <w:i w:val="1"/>
          <w:iCs w:val="1"/>
          <w:sz w:val="28"/>
          <w:szCs w:val="28"/>
          <w:rtl w:val="0"/>
          <w:lang w:val="en-US"/>
        </w:rPr>
        <w:t>Segina &amp; Associates</w:t>
      </w:r>
      <w:r>
        <w:rPr>
          <w:i w:val="1"/>
          <w:iCs w:val="1"/>
          <w:sz w:val="28"/>
          <w:szCs w:val="28"/>
        </w:rP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margin">
                  <wp:posOffset>12700</wp:posOffset>
                </wp:positionH>
                <wp:positionV relativeFrom="line">
                  <wp:posOffset>199480</wp:posOffset>
                </wp:positionV>
                <wp:extent cx="6289253" cy="0"/>
                <wp:effectExtent l="0" t="0" r="0" b="0"/>
                <wp:wrapTopAndBottom distT="152400" distB="152400"/>
                <wp:docPr id="1073741825" name="officeArt object" descr="Line"/>
                <wp:cNvGraphicFramePr/>
                <a:graphic xmlns:a="http://schemas.openxmlformats.org/drawingml/2006/main">
                  <a:graphicData uri="http://schemas.microsoft.com/office/word/2010/wordprocessingShape">
                    <wps:wsp>
                      <wps:cNvSpPr/>
                      <wps:spPr>
                        <a:xfrm>
                          <a:off x="0" y="0"/>
                          <a:ext cx="6289253" cy="0"/>
                        </a:xfrm>
                        <a:prstGeom prst="line">
                          <a:avLst/>
                        </a:prstGeom>
                        <a:noFill/>
                        <a:ln w="25400" cap="flat">
                          <a:solidFill>
                            <a:srgbClr val="000000"/>
                          </a:solidFill>
                          <a:prstDash val="solid"/>
                          <a:miter lim="400000"/>
                        </a:ln>
                        <a:effectLst/>
                      </wps:spPr>
                      <wps:bodyPr/>
                    </wps:wsp>
                  </a:graphicData>
                </a:graphic>
              </wp:anchor>
            </w:drawing>
          </mc:Choice>
          <mc:Fallback>
            <w:pict>
              <v:line id="_x0000_s1026" style="visibility:visible;position:absolute;margin-left:1.0pt;margin-top:15.7pt;width:495.2pt;height:0.0pt;z-index:251659264;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none" endarrowwidth="medium" endarrowlength="medium"/>
                <w10:wrap type="topAndBottom" side="bothSides" anchorx="margin"/>
              </v:line>
            </w:pict>
          </mc:Fallback>
        </mc:AlternateContent>
      </w:r>
      <w:r>
        <w:rPr>
          <w:i w:val="1"/>
          <w:iCs w:val="1"/>
          <w:sz w:val="28"/>
          <w:szCs w:val="28"/>
          <w:rtl w:val="0"/>
          <w:lang w:val="en-US"/>
        </w:rPr>
        <w:t xml:space="preserve"> </w:t>
      </w:r>
    </w:p>
    <w:p>
      <w:pPr>
        <w:pStyle w:val="Default"/>
        <w:bidi w:val="0"/>
        <w:spacing w:before="0" w:line="405" w:lineRule="atLeast"/>
        <w:ind w:left="0" w:right="0" w:firstLine="0"/>
        <w:jc w:val="left"/>
        <w:rPr>
          <w:rFonts w:ascii="Times Roman" w:cs="Times Roman" w:hAnsi="Times Roman" w:eastAsia="Times Roman"/>
          <w:sz w:val="28"/>
          <w:szCs w:val="28"/>
          <w:shd w:val="clear" w:color="auto" w:fill="ffffff"/>
          <w:rtl w:val="0"/>
        </w:rPr>
      </w:pPr>
      <w:r>
        <w:rPr>
          <w:rFonts w:ascii="Arial" w:hAnsi="Arial"/>
          <w:sz w:val="28"/>
          <w:szCs w:val="28"/>
          <w:shd w:val="clear" w:color="auto" w:fill="ffffff"/>
          <w:rtl w:val="0"/>
          <w:lang w:val="en-US"/>
        </w:rPr>
        <w:t>Criterion 1: Relevant Experience</w:t>
      </w:r>
      <w:r>
        <w:rPr>
          <w:rFonts w:ascii="Arial" w:hAnsi="Arial" w:hint="default"/>
          <w:sz w:val="28"/>
          <w:szCs w:val="28"/>
          <w:shd w:val="clear" w:color="auto" w:fill="ffffff"/>
          <w:rtl w:val="0"/>
        </w:rPr>
        <w:t> </w:t>
      </w:r>
    </w:p>
    <w:p>
      <w:pPr>
        <w:pStyle w:val="Body"/>
        <w:rPr>
          <w:rFonts w:ascii="Helvetica" w:cs="Helvetica" w:hAnsi="Helvetica" w:eastAsia="Helvetica"/>
          <w:sz w:val="24"/>
          <w:szCs w:val="24"/>
        </w:rPr>
      </w:pPr>
      <w:r>
        <w:rPr>
          <w:rFonts w:ascii="Helvetica" w:hAnsi="Helvetica"/>
          <w:sz w:val="24"/>
          <w:szCs w:val="24"/>
          <w:rtl w:val="0"/>
          <w:lang w:val="en-US"/>
        </w:rPr>
        <w:t>Segina &amp; Associates is exploring the development of a power generation and energy distribution (microgrid) company to provide electricity to the 2,200 residents of the Town of Laurens, zip code: 13796.</w:t>
      </w:r>
      <w:r>
        <w:rPr>
          <w:rFonts w:ascii="Helvetica" w:hAnsi="Helvetica" w:hint="default"/>
          <w:sz w:val="24"/>
          <w:szCs w:val="24"/>
          <w:rtl w:val="0"/>
        </w:rPr>
        <w:t xml:space="preserve">  </w:t>
      </w:r>
      <w:r>
        <w:rPr>
          <w:rFonts w:ascii="Helvetica" w:hAnsi="Helvetica"/>
          <w:sz w:val="24"/>
          <w:szCs w:val="24"/>
          <w:rtl w:val="0"/>
          <w:lang w:val="en-US"/>
        </w:rPr>
        <w:t xml:space="preserve">Our goal is to research, develop, staff, and create a coalition of interested stakeholders based in Laurens, New York to determine the feasibility of developing a project that would generate clean energy/electricity that is 100% sustainable and self-sufficient. </w:t>
      </w:r>
      <w:r>
        <w:rPr>
          <w:rFonts w:ascii="Helvetica" w:hAnsi="Helvetica" w:hint="default"/>
          <w:sz w:val="24"/>
          <w:szCs w:val="24"/>
          <w:rtl w:val="0"/>
        </w:rPr>
        <w:t xml:space="preserve">  </w:t>
      </w:r>
      <w:r>
        <w:rPr>
          <w:rFonts w:ascii="Helvetica" w:hAnsi="Helvetica"/>
          <w:sz w:val="24"/>
          <w:szCs w:val="24"/>
          <w:rtl w:val="0"/>
          <w:lang w:val="en-US"/>
        </w:rPr>
        <w:t>Possible sources/technologies we plan on exploring include:</w:t>
      </w:r>
      <w:r>
        <w:rPr>
          <w:rFonts w:ascii="Helvetica" w:hAnsi="Helvetica" w:hint="default"/>
          <w:sz w:val="24"/>
          <w:szCs w:val="24"/>
          <w:rtl w:val="0"/>
        </w:rPr>
        <w:t> </w:t>
      </w:r>
    </w:p>
    <w:p>
      <w:pPr>
        <w:pStyle w:val="Body"/>
        <w:numPr>
          <w:ilvl w:val="0"/>
          <w:numId w:val="2"/>
        </w:numPr>
        <w:rPr>
          <w:sz w:val="24"/>
          <w:szCs w:val="24"/>
          <w:lang w:val="en-US"/>
        </w:rPr>
      </w:pPr>
      <w:r>
        <w:rPr>
          <w:sz w:val="24"/>
          <w:szCs w:val="24"/>
          <w:rtl w:val="0"/>
          <w:lang w:val="en-US"/>
        </w:rPr>
        <w:t>Existing solar generation within the town.</w:t>
      </w:r>
    </w:p>
    <w:p>
      <w:pPr>
        <w:pStyle w:val="Body"/>
        <w:numPr>
          <w:ilvl w:val="0"/>
          <w:numId w:val="2"/>
        </w:numPr>
        <w:rPr>
          <w:sz w:val="24"/>
          <w:szCs w:val="24"/>
          <w:lang w:val="en-US"/>
        </w:rPr>
      </w:pPr>
      <w:r>
        <w:rPr>
          <w:sz w:val="24"/>
          <w:szCs w:val="24"/>
          <w:rtl w:val="0"/>
          <w:lang w:val="en-US"/>
        </w:rPr>
        <w:t>Bioenergy power generation- using</w:t>
      </w:r>
      <w:r>
        <w:rPr>
          <w:sz w:val="24"/>
          <w:szCs w:val="24"/>
          <w:rtl w:val="0"/>
        </w:rPr>
        <w:t xml:space="preserve">  </w:t>
      </w:r>
      <w:r>
        <w:rPr>
          <w:sz w:val="24"/>
          <w:szCs w:val="24"/>
          <w:rtl w:val="0"/>
          <w:lang w:val="en-US"/>
        </w:rPr>
        <w:t>agricultural waste/tree waste within the town/county and/or new crops grown specifically for power generation.</w:t>
      </w:r>
      <w:r>
        <w:rPr>
          <w:sz w:val="24"/>
          <w:szCs w:val="24"/>
          <w:rtl w:val="0"/>
        </w:rPr>
        <w:t xml:space="preserve">  </w:t>
      </w:r>
    </w:p>
    <w:p>
      <w:pPr>
        <w:pStyle w:val="Body"/>
        <w:numPr>
          <w:ilvl w:val="0"/>
          <w:numId w:val="2"/>
        </w:numPr>
        <w:rPr>
          <w:sz w:val="24"/>
          <w:szCs w:val="24"/>
          <w:lang w:val="en-US"/>
        </w:rPr>
      </w:pPr>
      <w:r>
        <w:rPr>
          <w:sz w:val="24"/>
          <w:szCs w:val="24"/>
          <w:rtl w:val="0"/>
          <w:lang w:val="en-US"/>
        </w:rPr>
        <w:t>Anaerobic digestion (AD) of dairy manure from our local dairy farms.</w:t>
      </w:r>
    </w:p>
    <w:p>
      <w:pPr>
        <w:pStyle w:val="Body"/>
        <w:numPr>
          <w:ilvl w:val="0"/>
          <w:numId w:val="2"/>
        </w:numPr>
        <w:rPr>
          <w:sz w:val="24"/>
          <w:szCs w:val="24"/>
          <w:lang w:val="en-US"/>
        </w:rPr>
      </w:pPr>
      <w:r>
        <w:rPr>
          <w:sz w:val="24"/>
          <w:szCs w:val="24"/>
          <w:rtl w:val="0"/>
          <w:lang w:val="en-US"/>
        </w:rPr>
        <w:t>Small scale or micro hydroelectric power generation.</w:t>
      </w:r>
    </w:p>
    <w:p>
      <w:pPr>
        <w:pStyle w:val="Body"/>
        <w:numPr>
          <w:ilvl w:val="0"/>
          <w:numId w:val="2"/>
        </w:numPr>
        <w:rPr>
          <w:sz w:val="24"/>
          <w:szCs w:val="24"/>
          <w:lang w:val="en-US"/>
        </w:rPr>
      </w:pPr>
      <w:r>
        <w:rPr>
          <w:sz w:val="24"/>
          <w:szCs w:val="24"/>
          <w:rtl w:val="0"/>
          <w:lang w:val="en-US"/>
        </w:rPr>
        <w:t>A Enhanced Geothermal System (ESG)</w:t>
      </w:r>
    </w:p>
    <w:p>
      <w:pPr>
        <w:pStyle w:val="Body"/>
        <w:rPr>
          <w:sz w:val="24"/>
          <w:szCs w:val="24"/>
        </w:rPr>
      </w:pPr>
    </w:p>
    <w:p>
      <w:pPr>
        <w:pStyle w:val="Body"/>
        <w:rPr>
          <w:sz w:val="24"/>
          <w:szCs w:val="24"/>
        </w:rPr>
      </w:pPr>
      <w:r>
        <w:rPr>
          <w:sz w:val="24"/>
          <w:szCs w:val="24"/>
          <w:rtl w:val="0"/>
          <w:lang w:val="en-US"/>
        </w:rPr>
        <w:t>Laurens, New York has 2,311 people and 936 households according to Census data.</w:t>
      </w:r>
      <w:r>
        <w:rPr>
          <w:sz w:val="24"/>
          <w:szCs w:val="24"/>
          <w:rtl w:val="0"/>
        </w:rPr>
        <w:t xml:space="preserve">  </w:t>
      </w:r>
      <w:r>
        <w:rPr>
          <w:sz w:val="24"/>
          <w:szCs w:val="24"/>
          <w:rtl w:val="0"/>
          <w:lang w:val="en-US"/>
        </w:rPr>
        <w:t>Our median salary is $54,494, and we have lost population over the past 10 years.</w:t>
      </w:r>
      <w:r>
        <w:rPr>
          <w:sz w:val="24"/>
          <w:szCs w:val="24"/>
          <w:rtl w:val="0"/>
        </w:rPr>
        <w:t xml:space="preserve">  </w:t>
      </w:r>
      <w:r>
        <w:rPr>
          <w:sz w:val="24"/>
          <w:szCs w:val="24"/>
          <w:rtl w:val="0"/>
          <w:lang w:val="en-US"/>
        </w:rPr>
        <w:t>Housing stock is aging and the largest employer in the town is the K thru 12 school district. Currently 54% of our residents are participating in the labor force.</w:t>
      </w:r>
      <w:r>
        <w:rPr>
          <w:sz w:val="24"/>
          <w:szCs w:val="24"/>
          <w:rtl w:val="0"/>
        </w:rPr>
        <w:t>  </w:t>
      </w:r>
    </w:p>
    <w:p>
      <w:pPr>
        <w:pStyle w:val="Body"/>
        <w:rPr>
          <w:sz w:val="24"/>
          <w:szCs w:val="24"/>
        </w:rPr>
      </w:pPr>
    </w:p>
    <w:p>
      <w:pPr>
        <w:pStyle w:val="Body"/>
        <w:rPr>
          <w:rFonts w:ascii="Helvetica" w:cs="Helvetica" w:hAnsi="Helvetica" w:eastAsia="Helvetica"/>
          <w:sz w:val="24"/>
          <w:szCs w:val="24"/>
        </w:rPr>
      </w:pPr>
      <w:r>
        <w:rPr>
          <w:rFonts w:ascii="Helvetica" w:hAnsi="Helvetica"/>
          <w:sz w:val="24"/>
          <w:szCs w:val="24"/>
          <w:rtl w:val="0"/>
          <w:lang w:val="en-US"/>
        </w:rPr>
        <w:t>We foresee the baseline goal, or metric for success as the successful startup of a SBIR/STTR company to devise power production for customer</w:t>
      </w:r>
      <w:r>
        <w:rPr>
          <w:rFonts w:ascii="Helvetica" w:hAnsi="Helvetica" w:hint="default"/>
          <w:sz w:val="24"/>
          <w:szCs w:val="24"/>
          <w:rtl w:val="1"/>
        </w:rPr>
        <w:t>’</w:t>
      </w:r>
      <w:r>
        <w:rPr>
          <w:rFonts w:ascii="Helvetica" w:hAnsi="Helvetica"/>
          <w:sz w:val="24"/>
          <w:szCs w:val="24"/>
          <w:rtl w:val="0"/>
          <w:lang w:val="en-US"/>
        </w:rPr>
        <w:t>s at costs that will be lower than the current cost of electric service.</w:t>
      </w:r>
      <w:r>
        <w:rPr>
          <w:rFonts w:ascii="Helvetica" w:hAnsi="Helvetica" w:hint="default"/>
          <w:sz w:val="24"/>
          <w:szCs w:val="24"/>
          <w:rtl w:val="0"/>
        </w:rPr>
        <w:t xml:space="preserve">  </w:t>
      </w:r>
      <w:r>
        <w:rPr>
          <w:rFonts w:ascii="Helvetica" w:hAnsi="Helvetica"/>
          <w:sz w:val="24"/>
          <w:szCs w:val="24"/>
          <w:rtl w:val="0"/>
          <w:lang w:val="en-US"/>
        </w:rPr>
        <w:t>This project would also enable the residents of Laurens to participate in the energy transition.</w:t>
      </w:r>
      <w:r>
        <w:rPr>
          <w:rFonts w:ascii="Helvetica" w:hAnsi="Helvetica" w:hint="default"/>
          <w:sz w:val="24"/>
          <w:szCs w:val="24"/>
          <w:rtl w:val="0"/>
        </w:rPr>
        <w:t xml:space="preserve">  </w:t>
      </w:r>
      <w:r>
        <w:rPr>
          <w:rFonts w:ascii="Helvetica" w:hAnsi="Helvetica"/>
          <w:sz w:val="24"/>
          <w:szCs w:val="24"/>
          <w:rtl w:val="0"/>
          <w:lang w:val="en-US"/>
        </w:rPr>
        <w:t>Our potential customers</w:t>
      </w:r>
      <w:r>
        <w:rPr>
          <w:rFonts w:ascii="Helvetica" w:hAnsi="Helvetica" w:hint="default"/>
          <w:sz w:val="24"/>
          <w:szCs w:val="24"/>
          <w:rtl w:val="0"/>
        </w:rPr>
        <w:t xml:space="preserve">  </w:t>
      </w:r>
      <w:r>
        <w:rPr>
          <w:rFonts w:ascii="Helvetica" w:hAnsi="Helvetica"/>
          <w:sz w:val="24"/>
          <w:szCs w:val="24"/>
          <w:rtl w:val="0"/>
          <w:lang w:val="en-US"/>
        </w:rPr>
        <w:t>in the town of Laurens (according to the DOE</w:t>
      </w:r>
      <w:r>
        <w:rPr>
          <w:rFonts w:ascii="Helvetica" w:hAnsi="Helvetica" w:hint="default"/>
          <w:sz w:val="24"/>
          <w:szCs w:val="24"/>
          <w:rtl w:val="1"/>
        </w:rPr>
        <w:t>’</w:t>
      </w:r>
      <w:r>
        <w:rPr>
          <w:rFonts w:ascii="Helvetica" w:hAnsi="Helvetica"/>
          <w:sz w:val="24"/>
          <w:szCs w:val="24"/>
          <w:rtl w:val="0"/>
          <w:lang w:val="en-US"/>
        </w:rPr>
        <w:t>s Energy-Justice-Dashboard-beta) are classified as 60th percentile low income and have a</w:t>
      </w:r>
      <w:r>
        <w:rPr>
          <w:rFonts w:ascii="Helvetica" w:hAnsi="Helvetica" w:hint="default"/>
          <w:sz w:val="24"/>
          <w:szCs w:val="24"/>
          <w:rtl w:val="0"/>
        </w:rPr>
        <w:t xml:space="preserve">  </w:t>
      </w:r>
      <w:r>
        <w:rPr>
          <w:rFonts w:ascii="Helvetica" w:hAnsi="Helvetica"/>
          <w:sz w:val="24"/>
          <w:szCs w:val="24"/>
          <w:rtl w:val="0"/>
        </w:rPr>
        <w:t>-5 energy burden.</w:t>
      </w:r>
      <w:r>
        <w:rPr>
          <w:rFonts w:ascii="Helvetica" w:hAnsi="Helvetica" w:hint="default"/>
          <w:sz w:val="24"/>
          <w:szCs w:val="24"/>
          <w:rtl w:val="0"/>
        </w:rPr>
        <w:t>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The town of Laurens currently has electricity delivered primarily through NYSEG, some residents with the Otsego Electric Cooperative located in Hartwick New York.</w:t>
      </w:r>
      <w:r>
        <w:rPr>
          <w:rFonts w:ascii="Helvetica" w:hAnsi="Helvetica" w:hint="default"/>
          <w:sz w:val="24"/>
          <w:szCs w:val="24"/>
          <w:rtl w:val="0"/>
        </w:rPr>
        <w:t xml:space="preserve">  </w:t>
      </w:r>
      <w:r>
        <w:rPr>
          <w:rFonts w:ascii="Helvetica" w:hAnsi="Helvetica"/>
          <w:sz w:val="24"/>
          <w:szCs w:val="24"/>
          <w:rtl w:val="0"/>
          <w:lang w:val="en-US"/>
        </w:rPr>
        <w:t>The region experiences power outages due to weather related tree damage.</w:t>
      </w:r>
      <w:r>
        <w:rPr>
          <w:rFonts w:ascii="Helvetica" w:hAnsi="Helvetica" w:hint="default"/>
          <w:sz w:val="24"/>
          <w:szCs w:val="24"/>
          <w:rtl w:val="0"/>
        </w:rPr>
        <w:t xml:space="preserve">  </w:t>
      </w:r>
      <w:r>
        <w:rPr>
          <w:rFonts w:ascii="Helvetica" w:hAnsi="Helvetica"/>
          <w:sz w:val="24"/>
          <w:szCs w:val="24"/>
          <w:rtl w:val="0"/>
          <w:lang w:val="en-US"/>
        </w:rPr>
        <w:t xml:space="preserve">Anecdotally we have about 3 to 4 power outages on average/year, mostly resolved in under 24 hours. We have had increasing multi-day power outages the past few years. </w:t>
      </w:r>
      <w:r>
        <w:rPr>
          <w:rFonts w:ascii="Helvetica" w:hAnsi="Helvetica" w:hint="default"/>
          <w:sz w:val="24"/>
          <w:szCs w:val="24"/>
          <w:rtl w:val="0"/>
        </w:rPr>
        <w:t xml:space="preserve">  </w:t>
      </w:r>
      <w:r>
        <w:rPr>
          <w:rFonts w:ascii="Helvetica" w:hAnsi="Helvetica"/>
          <w:sz w:val="24"/>
          <w:szCs w:val="24"/>
          <w:rtl w:val="0"/>
          <w:lang w:val="en-US"/>
        </w:rPr>
        <w:t xml:space="preserve">Case in point, we had a 3 day power outage due to a late April snow storm in 2022 over much of Otsego County including Laurens. </w:t>
      </w:r>
      <w:r>
        <w:rPr>
          <w:rFonts w:ascii="Helvetica" w:hAnsi="Helvetica" w:hint="default"/>
          <w:sz w:val="24"/>
          <w:szCs w:val="24"/>
          <w:rtl w:val="0"/>
        </w:rPr>
        <w:t xml:space="preserve">  </w:t>
      </w:r>
      <w:r>
        <w:rPr>
          <w:rFonts w:ascii="Helvetica" w:hAnsi="Helvetica"/>
          <w:sz w:val="24"/>
          <w:szCs w:val="24"/>
          <w:rtl w:val="0"/>
          <w:lang w:val="en-US"/>
        </w:rPr>
        <w:t>This is also more frequent in some of the more remote areas of the town.</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We see the development of alternative electric power delivery via underground or wireless technology as a way to enhance grid resiliency.</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Starting in 2020, Segina &amp; Associates</w:t>
      </w:r>
      <w:r>
        <w:rPr>
          <w:rFonts w:ascii="Helvetica" w:hAnsi="Helvetica" w:hint="default"/>
          <w:sz w:val="24"/>
          <w:szCs w:val="24"/>
          <w:rtl w:val="0"/>
        </w:rPr>
        <w:t xml:space="preserve">  </w:t>
      </w:r>
      <w:r>
        <w:rPr>
          <w:rFonts w:ascii="Helvetica" w:hAnsi="Helvetica"/>
          <w:sz w:val="24"/>
          <w:szCs w:val="24"/>
          <w:rtl w:val="0"/>
          <w:lang w:val="en-US"/>
        </w:rPr>
        <w:t>has had conversations with the Otsego County Board of Representatives, Hartwick College, SUNY Oneonta, Otsego Now, New York SBDC (Binghamton, NY), Brian Miller, a New York state representative, Laurens town officials, the Otsego County Chamber of Commerce and others to try to develop a new way of thinking about economic development.</w:t>
      </w:r>
    </w:p>
    <w:p>
      <w:pPr>
        <w:pStyle w:val="Body"/>
        <w:rPr>
          <w:rFonts w:ascii="Helvetica" w:cs="Helvetica" w:hAnsi="Helvetica" w:eastAsia="Helvetica"/>
          <w:sz w:val="24"/>
          <w:szCs w:val="24"/>
        </w:rPr>
      </w:pPr>
      <w:r>
        <w:rPr>
          <w:rFonts w:ascii="Helvetica" w:hAnsi="Helvetica" w:hint="default"/>
          <w:sz w:val="24"/>
          <w:szCs w:val="24"/>
          <w:rtl w:val="0"/>
        </w:rPr>
        <w:t>  </w:t>
      </w:r>
    </w:p>
    <w:p>
      <w:pPr>
        <w:pStyle w:val="Body"/>
        <w:rPr>
          <w:rFonts w:ascii="Helvetica" w:cs="Helvetica" w:hAnsi="Helvetica" w:eastAsia="Helvetica"/>
          <w:sz w:val="24"/>
          <w:szCs w:val="24"/>
        </w:rPr>
      </w:pPr>
      <w:r>
        <w:rPr>
          <w:rFonts w:ascii="Helvetica" w:hAnsi="Helvetica"/>
          <w:sz w:val="24"/>
          <w:szCs w:val="24"/>
          <w:rtl w:val="0"/>
          <w:lang w:val="en-US"/>
        </w:rPr>
        <w:t>Our thesis is that we as a community should focus on trying to identify and solve the real problems we are facing, such as climate change, and how we can form and support new businesses to work towards solutions that benefit all stakeholders in our towns and county.</w:t>
      </w:r>
      <w:r>
        <w:rPr>
          <w:rFonts w:ascii="Helvetica" w:hAnsi="Helvetica" w:hint="default"/>
          <w:sz w:val="24"/>
          <w:szCs w:val="24"/>
          <w:rtl w:val="0"/>
        </w:rPr>
        <w:t xml:space="preserve">  </w:t>
      </w:r>
      <w:r>
        <w:rPr>
          <w:rFonts w:ascii="Helvetica" w:hAnsi="Helvetica"/>
          <w:sz w:val="24"/>
          <w:szCs w:val="24"/>
          <w:rtl w:val="0"/>
          <w:lang w:val="en-US"/>
        </w:rPr>
        <w:t>Our submission to the DOE rural energy challenge to develop a SBIR/STTR business to generate and deliver power to our residents is in line with our economic development objective.</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Our Firm has direct, first hand knowledge of the people, local politics, local business owners, and the various nonprofit groups working in economic development in Otsego County.</w:t>
      </w:r>
      <w:r>
        <w:rPr>
          <w:rFonts w:ascii="Helvetica" w:hAnsi="Helvetica" w:hint="default"/>
          <w:sz w:val="24"/>
          <w:szCs w:val="24"/>
          <w:rtl w:val="0"/>
        </w:rPr>
        <w:t xml:space="preserve">  </w:t>
      </w:r>
      <w:r>
        <w:rPr>
          <w:rFonts w:ascii="Helvetica" w:hAnsi="Helvetica"/>
          <w:sz w:val="24"/>
          <w:szCs w:val="24"/>
          <w:rtl w:val="0"/>
          <w:lang w:val="en-US"/>
        </w:rPr>
        <w:t>Below is a summary of our activities to date in developing working relationships with stakeholders in Laurens, NY and Otsego County,</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2021: Segina &amp; Associates proposed to develop an incubator designed to work with our local colleges to identify and develop solutions to real business problems faced by our local business owners. Participants included: Assemblyman Brian Miller, Otsego County Chamber of Commerce, Oneonta Mayor Mark Drenk, Otsego Now, Hartwick College, SUNY Oneonta, and SUNY Delhi.</w:t>
      </w:r>
      <w:r>
        <w:rPr>
          <w:rFonts w:ascii="Helvetica" w:hAnsi="Helvetica" w:hint="default"/>
          <w:sz w:val="24"/>
          <w:szCs w:val="24"/>
          <w:rtl w:val="0"/>
        </w:rPr>
        <w:t xml:space="preserve">  </w:t>
      </w:r>
      <w:r>
        <w:rPr>
          <w:rFonts w:ascii="Helvetica" w:hAnsi="Helvetica"/>
          <w:sz w:val="24"/>
          <w:szCs w:val="24"/>
          <w:rtl w:val="0"/>
          <w:lang w:val="en-US"/>
        </w:rPr>
        <w:t>These talks resulted in SUNY Oneonta forming the Regional Innovation Council.</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rPr>
        <w:t>2021/2022:</w:t>
      </w:r>
      <w:r>
        <w:rPr>
          <w:rFonts w:ascii="Helvetica" w:hAnsi="Helvetica" w:hint="default"/>
          <w:sz w:val="24"/>
          <w:szCs w:val="24"/>
          <w:rtl w:val="0"/>
        </w:rPr>
        <w:t xml:space="preserve">  </w:t>
      </w:r>
      <w:r>
        <w:rPr>
          <w:rFonts w:ascii="Helvetica" w:hAnsi="Helvetica"/>
          <w:sz w:val="24"/>
          <w:szCs w:val="24"/>
          <w:rtl w:val="0"/>
          <w:lang w:val="en-US"/>
        </w:rPr>
        <w:t>Segina &amp; Associates recognized the current teacher shortage that is especially acute in rural America.</w:t>
      </w:r>
      <w:r>
        <w:rPr>
          <w:rFonts w:ascii="Helvetica" w:hAnsi="Helvetica" w:hint="default"/>
          <w:sz w:val="24"/>
          <w:szCs w:val="24"/>
          <w:rtl w:val="0"/>
        </w:rPr>
        <w:t xml:space="preserve">  </w:t>
      </w:r>
      <w:r>
        <w:rPr>
          <w:rFonts w:ascii="Helvetica" w:hAnsi="Helvetica"/>
          <w:sz w:val="24"/>
          <w:szCs w:val="24"/>
          <w:rtl w:val="0"/>
          <w:lang w:val="en-US"/>
        </w:rPr>
        <w:t>We partnered with 3 rural, local school districts (who still are having difficulties finding qualified teachers), and contacted our local county representative to present the project to the Otsego County Board of Representatives. This project would have created 2 jobs, provided our local schools qualified candidates from colleges throughout New York State, and could have been easily scaled to encompass all our local schools in the county at a local cost to districts of $31,500 per recruitment cycle.</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The total cost for the project we presented was $94,500 and we proposed the funding could come from the Covid Relief funds (ARPA) that was administered by the county to prove the concept and seek additional funding sources as we scaled the project up in Year 2 and Year 3.</w:t>
      </w:r>
      <w:r>
        <w:rPr>
          <w:rFonts w:ascii="Helvetica" w:hAnsi="Helvetica" w:hint="default"/>
          <w:sz w:val="24"/>
          <w:szCs w:val="24"/>
          <w:rtl w:val="0"/>
        </w:rPr>
        <w:t xml:space="preserve">  </w:t>
      </w:r>
      <w:r>
        <w:rPr>
          <w:rFonts w:ascii="Helvetica" w:hAnsi="Helvetica"/>
          <w:sz w:val="24"/>
          <w:szCs w:val="24"/>
          <w:rtl w:val="0"/>
          <w:lang w:val="en-US"/>
        </w:rPr>
        <w:t>We foresaw additional job creation as the project scaled up to include other rural counties in Upstate New York. in years 3+.</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While our project didn</w:t>
      </w:r>
      <w:r>
        <w:rPr>
          <w:rFonts w:ascii="Helvetica" w:hAnsi="Helvetica" w:hint="default"/>
          <w:sz w:val="24"/>
          <w:szCs w:val="24"/>
          <w:rtl w:val="1"/>
        </w:rPr>
        <w:t>’</w:t>
      </w:r>
      <w:r>
        <w:rPr>
          <w:rFonts w:ascii="Helvetica" w:hAnsi="Helvetica"/>
          <w:sz w:val="24"/>
          <w:szCs w:val="24"/>
          <w:rtl w:val="0"/>
          <w:lang w:val="en-US"/>
        </w:rPr>
        <w:t>t receive funding, it did establish communication between our firm and members of county government. It also identified</w:t>
      </w:r>
      <w:r>
        <w:rPr>
          <w:rFonts w:ascii="Helvetica" w:hAnsi="Helvetica" w:hint="default"/>
          <w:sz w:val="24"/>
          <w:szCs w:val="24"/>
          <w:rtl w:val="0"/>
        </w:rPr>
        <w:t xml:space="preserve">  </w:t>
      </w:r>
      <w:r>
        <w:rPr>
          <w:rFonts w:ascii="Helvetica" w:hAnsi="Helvetica"/>
          <w:sz w:val="24"/>
          <w:szCs w:val="24"/>
          <w:rtl w:val="0"/>
          <w:lang w:val="en-US"/>
        </w:rPr>
        <w:t>a need to improve the process and communication between government and private enterprise. During a</w:t>
      </w:r>
      <w:r>
        <w:rPr>
          <w:rFonts w:ascii="Helvetica" w:hAnsi="Helvetica" w:hint="default"/>
          <w:sz w:val="24"/>
          <w:szCs w:val="24"/>
          <w:rtl w:val="0"/>
        </w:rPr>
        <w:t xml:space="preserve">  </w:t>
      </w:r>
      <w:r>
        <w:rPr>
          <w:rFonts w:ascii="Helvetica" w:hAnsi="Helvetica"/>
          <w:sz w:val="24"/>
          <w:szCs w:val="24"/>
          <w:rtl w:val="0"/>
          <w:lang w:val="en-US"/>
        </w:rPr>
        <w:t>followup meeting with Alan Ruffles, Otsego County Treasurer, we discussed ways to</w:t>
      </w:r>
      <w:r>
        <w:rPr>
          <w:rFonts w:ascii="Helvetica" w:hAnsi="Helvetica" w:hint="default"/>
          <w:sz w:val="24"/>
          <w:szCs w:val="24"/>
          <w:rtl w:val="0"/>
        </w:rPr>
        <w:t xml:space="preserve">  </w:t>
      </w:r>
      <w:r>
        <w:rPr>
          <w:rFonts w:ascii="Helvetica" w:hAnsi="Helvetica"/>
          <w:sz w:val="24"/>
          <w:szCs w:val="24"/>
          <w:rtl w:val="0"/>
          <w:lang w:val="en-US"/>
        </w:rPr>
        <w:t>improve the process including the need to develop a country-wide strategy for economic development and grant application processing.</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November of 2022, the firm sourced a NOAA grant to implement MWEE projects in the Chesapeake Watershed.</w:t>
      </w:r>
      <w:r>
        <w:rPr>
          <w:rFonts w:ascii="Helvetica" w:hAnsi="Helvetica" w:hint="default"/>
          <w:sz w:val="24"/>
          <w:szCs w:val="24"/>
          <w:rtl w:val="0"/>
        </w:rPr>
        <w:t xml:space="preserve">  </w:t>
      </w:r>
      <w:r>
        <w:rPr>
          <w:rFonts w:ascii="Helvetica" w:hAnsi="Helvetica"/>
          <w:sz w:val="24"/>
          <w:szCs w:val="24"/>
          <w:rtl w:val="0"/>
          <w:lang w:val="en-US"/>
        </w:rPr>
        <w:t>Segina &amp; Associates developed a plan</w:t>
      </w:r>
      <w:r>
        <w:rPr>
          <w:rFonts w:ascii="Helvetica" w:hAnsi="Helvetica" w:hint="default"/>
          <w:sz w:val="24"/>
          <w:szCs w:val="24"/>
          <w:rtl w:val="0"/>
        </w:rPr>
        <w:t xml:space="preserve">  </w:t>
      </w:r>
      <w:r>
        <w:rPr>
          <w:rFonts w:ascii="Helvetica" w:hAnsi="Helvetica"/>
          <w:sz w:val="24"/>
          <w:szCs w:val="24"/>
          <w:rtl w:val="0"/>
          <w:lang w:val="en-US"/>
        </w:rPr>
        <w:t>to hire a coordinator</w:t>
      </w:r>
      <w:r>
        <w:rPr>
          <w:rFonts w:ascii="Helvetica" w:hAnsi="Helvetica" w:hint="default"/>
          <w:sz w:val="24"/>
          <w:szCs w:val="24"/>
          <w:rtl w:val="0"/>
        </w:rPr>
        <w:t xml:space="preserve">  </w:t>
      </w:r>
      <w:r>
        <w:rPr>
          <w:rFonts w:ascii="Helvetica" w:hAnsi="Helvetica"/>
          <w:sz w:val="24"/>
          <w:szCs w:val="24"/>
          <w:rtl w:val="0"/>
          <w:lang w:val="en-US"/>
        </w:rPr>
        <w:t>who would work with 3 school districts in Otsego County. The plan included providing stipends to 3 teachers per each district.</w:t>
      </w:r>
      <w:r>
        <w:rPr>
          <w:rFonts w:ascii="Helvetica" w:hAnsi="Helvetica" w:hint="default"/>
          <w:sz w:val="24"/>
          <w:szCs w:val="24"/>
          <w:rtl w:val="0"/>
        </w:rPr>
        <w:t xml:space="preserve">  </w:t>
      </w:r>
      <w:r>
        <w:rPr>
          <w:rFonts w:ascii="Helvetica" w:hAnsi="Helvetica"/>
          <w:sz w:val="24"/>
          <w:szCs w:val="24"/>
          <w:rtl w:val="0"/>
          <w:lang w:val="en-US"/>
        </w:rPr>
        <w:t xml:space="preserve">As Segina &amp; Associates is a </w:t>
      </w:r>
      <w:r>
        <w:rPr>
          <w:rFonts w:ascii="Helvetica" w:hAnsi="Helvetica" w:hint="default"/>
          <w:sz w:val="24"/>
          <w:szCs w:val="24"/>
          <w:rtl w:val="1"/>
        </w:rPr>
        <w:t>‘</w:t>
      </w:r>
      <w:r>
        <w:rPr>
          <w:rFonts w:ascii="Helvetica" w:hAnsi="Helvetica"/>
          <w:sz w:val="24"/>
          <w:szCs w:val="24"/>
          <w:rtl w:val="0"/>
          <w:lang w:val="en-US"/>
        </w:rPr>
        <w:t>for profit</w:t>
      </w:r>
      <w:r>
        <w:rPr>
          <w:rFonts w:ascii="Helvetica" w:hAnsi="Helvetica" w:hint="default"/>
          <w:sz w:val="24"/>
          <w:szCs w:val="24"/>
          <w:rtl w:val="1"/>
        </w:rPr>
        <w:t xml:space="preserve">’ </w:t>
      </w:r>
      <w:r>
        <w:rPr>
          <w:rFonts w:ascii="Helvetica" w:hAnsi="Helvetica"/>
          <w:sz w:val="24"/>
          <w:szCs w:val="24"/>
          <w:rtl w:val="0"/>
          <w:lang w:val="en-US"/>
        </w:rPr>
        <w:t>and could not apply for funding, we attempted to partner with the Community Foundation of Otsego County but they had no interest in pursuing the project.</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While our talks didn</w:t>
      </w:r>
      <w:r>
        <w:rPr>
          <w:rFonts w:ascii="Helvetica" w:hAnsi="Helvetica" w:hint="default"/>
          <w:sz w:val="24"/>
          <w:szCs w:val="24"/>
          <w:rtl w:val="1"/>
        </w:rPr>
        <w:t>’</w:t>
      </w:r>
      <w:r>
        <w:rPr>
          <w:rFonts w:ascii="Helvetica" w:hAnsi="Helvetica"/>
          <w:sz w:val="24"/>
          <w:szCs w:val="24"/>
          <w:rtl w:val="0"/>
          <w:lang w:val="en-US"/>
        </w:rPr>
        <w:t>t result in this project being launched, we agreed to continue to have conversations about projects that could benefit our county residents, specifically towns that historically have been underrepresented in securing grant funding.</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January 2023, Segina &amp; Associates sourced 3 grants that could have been used to digitally archive our towns documents and provide a stipend for our town historian.</w:t>
      </w:r>
      <w:r>
        <w:rPr>
          <w:rFonts w:ascii="Helvetica" w:hAnsi="Helvetica" w:hint="default"/>
          <w:sz w:val="24"/>
          <w:szCs w:val="24"/>
          <w:rtl w:val="0"/>
        </w:rPr>
        <w:t xml:space="preserve">  </w:t>
      </w:r>
      <w:r>
        <w:rPr>
          <w:rFonts w:ascii="Helvetica" w:hAnsi="Helvetica"/>
          <w:sz w:val="24"/>
          <w:szCs w:val="24"/>
          <w:rtl w:val="0"/>
          <w:lang w:val="en-US"/>
        </w:rPr>
        <w:t xml:space="preserve">One of the stated goals from the funding agency was to promote </w:t>
      </w:r>
      <w:r>
        <w:rPr>
          <w:rFonts w:ascii="Helvetica" w:hAnsi="Helvetica" w:hint="default"/>
          <w:sz w:val="24"/>
          <w:szCs w:val="24"/>
          <w:rtl w:val="1"/>
          <w:lang w:val="ar-SA" w:bidi="ar-SA"/>
        </w:rPr>
        <w:t>“</w:t>
      </w:r>
      <w:r>
        <w:rPr>
          <w:rFonts w:ascii="Helvetica" w:hAnsi="Helvetica"/>
          <w:sz w:val="24"/>
          <w:szCs w:val="24"/>
          <w:rtl w:val="0"/>
          <w:lang w:val="en-US"/>
        </w:rPr>
        <w:t>unique partnerships among 3 entities that normally don</w:t>
      </w:r>
      <w:r>
        <w:rPr>
          <w:rFonts w:ascii="Helvetica" w:hAnsi="Helvetica" w:hint="default"/>
          <w:sz w:val="24"/>
          <w:szCs w:val="24"/>
          <w:rtl w:val="1"/>
        </w:rPr>
        <w:t>’</w:t>
      </w:r>
      <w:r>
        <w:rPr>
          <w:rFonts w:ascii="Helvetica" w:hAnsi="Helvetica"/>
          <w:sz w:val="24"/>
          <w:szCs w:val="24"/>
          <w:rtl w:val="0"/>
          <w:lang w:val="it-IT"/>
        </w:rPr>
        <w:t>t collaborate</w:t>
      </w:r>
      <w:r>
        <w:rPr>
          <w:rFonts w:ascii="Helvetica" w:hAnsi="Helvetica" w:hint="default"/>
          <w:sz w:val="24"/>
          <w:szCs w:val="24"/>
          <w:rtl w:val="0"/>
        </w:rPr>
        <w:t>”</w:t>
      </w:r>
      <w:r>
        <w:rPr>
          <w:rFonts w:ascii="Helvetica" w:hAnsi="Helvetica"/>
          <w:sz w:val="24"/>
          <w:szCs w:val="24"/>
          <w:rtl w:val="0"/>
        </w:rPr>
        <w:t>.</w:t>
      </w:r>
      <w:r>
        <w:rPr>
          <w:rFonts w:ascii="Helvetica" w:hAnsi="Helvetica" w:hint="default"/>
          <w:sz w:val="24"/>
          <w:szCs w:val="24"/>
          <w:rtl w:val="0"/>
        </w:rPr>
        <w:t xml:space="preserve">  </w:t>
      </w:r>
      <w:r>
        <w:rPr>
          <w:rFonts w:ascii="Helvetica" w:hAnsi="Helvetica"/>
          <w:sz w:val="24"/>
          <w:szCs w:val="24"/>
          <w:rtl w:val="0"/>
          <w:lang w:val="en-US"/>
        </w:rPr>
        <w:t>The Laurens American Foreign Legion</w:t>
      </w:r>
      <w:r>
        <w:rPr>
          <w:rFonts w:ascii="Helvetica" w:hAnsi="Helvetica" w:hint="default"/>
          <w:sz w:val="24"/>
          <w:szCs w:val="24"/>
          <w:rtl w:val="0"/>
        </w:rPr>
        <w:t xml:space="preserve">  </w:t>
      </w:r>
      <w:r>
        <w:rPr>
          <w:rFonts w:ascii="Helvetica" w:hAnsi="Helvetica"/>
          <w:sz w:val="24"/>
          <w:szCs w:val="24"/>
          <w:rtl w:val="0"/>
          <w:lang w:val="en-US"/>
        </w:rPr>
        <w:t>and SUNY Oneonta</w:t>
      </w:r>
      <w:r>
        <w:rPr>
          <w:rFonts w:ascii="Helvetica" w:hAnsi="Helvetica" w:hint="default"/>
          <w:sz w:val="24"/>
          <w:szCs w:val="24"/>
          <w:rtl w:val="1"/>
        </w:rPr>
        <w:t>’</w:t>
      </w:r>
      <w:r>
        <w:rPr>
          <w:rFonts w:ascii="Helvetica" w:hAnsi="Helvetica"/>
          <w:sz w:val="24"/>
          <w:szCs w:val="24"/>
          <w:rtl w:val="0"/>
          <w:lang w:val="en-US"/>
        </w:rPr>
        <w:t>s Graduate School were contacted to see if there was interest in exploring some partnerships with the Town of Laurens.</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The Legion was receptive and proposed digitally archiving some Laurens WWII veterans recordings and possible outreach to our local living vets to record their history. This was a research interest of one of the professors at the SUNY Oneonta Graduate program.</w:t>
      </w:r>
      <w:r>
        <w:rPr>
          <w:rFonts w:ascii="Helvetica" w:hAnsi="Helvetica" w:hint="default"/>
          <w:sz w:val="24"/>
          <w:szCs w:val="24"/>
          <w:rtl w:val="0"/>
        </w:rPr>
        <w:t xml:space="preserve">  </w:t>
      </w:r>
      <w:r>
        <w:rPr>
          <w:rFonts w:ascii="Helvetica" w:hAnsi="Helvetica"/>
          <w:sz w:val="24"/>
          <w:szCs w:val="24"/>
          <w:rtl w:val="0"/>
          <w:lang w:val="en-US"/>
        </w:rPr>
        <w:t>Segina &amp; Associates thought the project could be used as a paid internship opportunity for Hartwick College and SUNY Oneonta history students to develop real world, practical experience.</w:t>
      </w:r>
      <w:r>
        <w:rPr>
          <w:rFonts w:ascii="Helvetica" w:hAnsi="Helvetica" w:hint="default"/>
          <w:sz w:val="24"/>
          <w:szCs w:val="24"/>
          <w:rtl w:val="0"/>
        </w:rPr>
        <w:t xml:space="preserve">  </w:t>
      </w:r>
      <w:r>
        <w:rPr>
          <w:rFonts w:ascii="Helvetica" w:hAnsi="Helvetica"/>
          <w:sz w:val="24"/>
          <w:szCs w:val="24"/>
          <w:rtl w:val="0"/>
          <w:lang w:val="en-US"/>
        </w:rPr>
        <w:t>SUNY Oneonta</w:t>
      </w:r>
      <w:r>
        <w:rPr>
          <w:rFonts w:ascii="Helvetica" w:hAnsi="Helvetica" w:hint="default"/>
          <w:sz w:val="24"/>
          <w:szCs w:val="24"/>
          <w:rtl w:val="1"/>
        </w:rPr>
        <w:t>’</w:t>
      </w:r>
      <w:r>
        <w:rPr>
          <w:rFonts w:ascii="Helvetica" w:hAnsi="Helvetica"/>
          <w:sz w:val="24"/>
          <w:szCs w:val="24"/>
          <w:rtl w:val="0"/>
          <w:lang w:val="en-US"/>
        </w:rPr>
        <w:t>s Graduate school did not move forward, yet we are still working with the Laurens American Legion in sourcing and referring grants that might benefit our local vets.</w:t>
      </w:r>
      <w:r>
        <w:rPr>
          <w:rFonts w:ascii="Helvetica" w:hAnsi="Helvetica" w:hint="default"/>
          <w:sz w:val="24"/>
          <w:szCs w:val="24"/>
          <w:rtl w:val="0"/>
        </w:rPr>
        <w:t xml:space="preserve">  </w:t>
      </w:r>
      <w:r>
        <w:rPr>
          <w:rFonts w:ascii="Helvetica" w:hAnsi="Helvetica"/>
          <w:sz w:val="24"/>
          <w:szCs w:val="24"/>
          <w:rtl w:val="0"/>
          <w:lang w:val="en-US"/>
        </w:rPr>
        <w:t>Additionally Mark Segina and Carlton Clevland, the Legion</w:t>
      </w:r>
      <w:r>
        <w:rPr>
          <w:rFonts w:ascii="Helvetica" w:hAnsi="Helvetica" w:hint="default"/>
          <w:sz w:val="24"/>
          <w:szCs w:val="24"/>
          <w:rtl w:val="1"/>
        </w:rPr>
        <w:t>’</w:t>
      </w:r>
      <w:r>
        <w:rPr>
          <w:rFonts w:ascii="Helvetica" w:hAnsi="Helvetica"/>
          <w:sz w:val="24"/>
          <w:szCs w:val="24"/>
          <w:rtl w:val="0"/>
          <w:lang w:val="en-US"/>
        </w:rPr>
        <w:t>s post commander, are exploring forming a non-profit to develop programs to benefit our local community.</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These efforts collectively identified areas where our smaller towns,such as Laurens, were not able to access economic development programs, research and identify grant funding sources, nor develop programming to address community needs. We are encouraged that our community organizations, academic institutions, and government leaders recognized this and are working to correct this imbalance.</w:t>
      </w:r>
      <w:r>
        <w:rPr>
          <w:rFonts w:ascii="Helvetica" w:hAnsi="Helvetica" w:hint="default"/>
          <w:sz w:val="24"/>
          <w:szCs w:val="24"/>
          <w:rtl w:val="0"/>
        </w:rPr>
        <w:t xml:space="preserve">  </w:t>
      </w:r>
      <w:r>
        <w:rPr>
          <w:rFonts w:ascii="Helvetica" w:hAnsi="Helvetica"/>
          <w:sz w:val="24"/>
          <w:szCs w:val="24"/>
          <w:rtl w:val="0"/>
          <w:lang w:val="en-US"/>
        </w:rPr>
        <w:t>We are confident we can continue to be a part of these efforts.</w:t>
      </w:r>
      <w:r>
        <w:rPr>
          <w:rFonts w:ascii="Helvetica" w:hAnsi="Helvetica" w:hint="default"/>
          <w:sz w:val="24"/>
          <w:szCs w:val="24"/>
          <w:rtl w:val="0"/>
        </w:rPr>
        <w:t> </w:t>
      </w:r>
    </w:p>
    <w:p>
      <w:pPr>
        <w:pStyle w:val="Body"/>
        <w:rPr>
          <w:rFonts w:ascii="Helvetica" w:cs="Helvetica" w:hAnsi="Helvetica" w:eastAsia="Helvetica"/>
          <w:sz w:val="24"/>
          <w:szCs w:val="24"/>
        </w:rPr>
      </w:pPr>
      <w:r>
        <w:rPr>
          <w:rFonts w:ascii="Helvetica" w:hAnsi="Helvetica" w:hint="default"/>
          <w:sz w:val="24"/>
          <w:szCs w:val="24"/>
          <w:rtl w:val="0"/>
        </w:rPr>
        <w:t> </w:t>
      </w:r>
    </w:p>
    <w:p>
      <w:pPr>
        <w:pStyle w:val="Body"/>
        <w:rPr>
          <w:rFonts w:ascii="Helvetica" w:cs="Helvetica" w:hAnsi="Helvetica" w:eastAsia="Helvetica"/>
          <w:sz w:val="24"/>
          <w:szCs w:val="24"/>
        </w:rPr>
      </w:pPr>
      <w:r>
        <w:rPr>
          <w:rFonts w:ascii="Helvetica" w:hAnsi="Helvetica"/>
          <w:sz w:val="24"/>
          <w:szCs w:val="24"/>
          <w:rtl w:val="0"/>
          <w:lang w:val="en-US"/>
        </w:rPr>
        <w:t>In February 2023, Segina &amp; Associates entered the America</w:t>
      </w:r>
      <w:r>
        <w:rPr>
          <w:rFonts w:ascii="Helvetica" w:hAnsi="Helvetica" w:hint="default"/>
          <w:sz w:val="24"/>
          <w:szCs w:val="24"/>
          <w:rtl w:val="1"/>
        </w:rPr>
        <w:t>’</w:t>
      </w:r>
      <w:r>
        <w:rPr>
          <w:rFonts w:ascii="Helvetica" w:hAnsi="Helvetica"/>
          <w:sz w:val="24"/>
          <w:szCs w:val="24"/>
          <w:rtl w:val="0"/>
          <w:lang w:val="en-US"/>
        </w:rPr>
        <w:t>s Seed Fund Growth Accelerator Fund Competition (GAFC) with the basic premise to connect potential research entrepreneur</w:t>
      </w:r>
      <w:r>
        <w:rPr>
          <w:rFonts w:ascii="Helvetica" w:hAnsi="Helvetica" w:hint="default"/>
          <w:sz w:val="24"/>
          <w:szCs w:val="24"/>
          <w:rtl w:val="1"/>
        </w:rPr>
        <w:t>’</w:t>
      </w:r>
      <w:r>
        <w:rPr>
          <w:rFonts w:ascii="Helvetica" w:hAnsi="Helvetica"/>
          <w:sz w:val="24"/>
          <w:szCs w:val="24"/>
          <w:rtl w:val="0"/>
          <w:lang w:val="en-US"/>
        </w:rPr>
        <w:t>s with small business, or projects, where we can secure funding to solve a specific need within our community.</w:t>
      </w:r>
      <w:r>
        <w:rPr>
          <w:rFonts w:ascii="Helvetica" w:hAnsi="Helvetica" w:hint="default"/>
          <w:sz w:val="24"/>
          <w:szCs w:val="24"/>
          <w:rtl w:val="0"/>
        </w:rPr>
        <w:t xml:space="preserve">  </w:t>
      </w:r>
      <w:r>
        <w:rPr>
          <w:rFonts w:ascii="Helvetica" w:hAnsi="Helvetica"/>
          <w:sz w:val="24"/>
          <w:szCs w:val="24"/>
          <w:rtl w:val="0"/>
          <w:lang w:val="en-US"/>
        </w:rPr>
        <w:t>We received notice that the project idea was not selected on May 10, 2023 and were invited to the upcoming Growth Accelerator Fund Competition Partner Pitch Meeting</w:t>
      </w:r>
      <w:r>
        <w:rPr>
          <w:rFonts w:ascii="Helvetica" w:hAnsi="Helvetica" w:hint="default"/>
          <w:sz w:val="24"/>
          <w:szCs w:val="24"/>
          <w:rtl w:val="1"/>
        </w:rPr>
        <w:t>’</w:t>
      </w:r>
      <w:r>
        <w:rPr>
          <w:rFonts w:ascii="Helvetica" w:hAnsi="Helvetica"/>
          <w:sz w:val="24"/>
          <w:szCs w:val="24"/>
          <w:rtl w:val="0"/>
          <w:lang w:val="en-US"/>
        </w:rPr>
        <w:t>s and plan to attend.</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Segina &amp; Associates became aware of this competition via New Mexico</w:t>
      </w:r>
      <w:r>
        <w:rPr>
          <w:rFonts w:ascii="Helvetica" w:hAnsi="Helvetica" w:hint="default"/>
          <w:sz w:val="24"/>
          <w:szCs w:val="24"/>
          <w:rtl w:val="1"/>
        </w:rPr>
        <w:t>’</w:t>
      </w:r>
      <w:r>
        <w:rPr>
          <w:rFonts w:ascii="Helvetica" w:hAnsi="Helvetica"/>
          <w:sz w:val="24"/>
          <w:szCs w:val="24"/>
          <w:rtl w:val="0"/>
          <w:lang w:val="en-US"/>
        </w:rPr>
        <w:t>s Arrowhead Center in late April of 2023.</w:t>
      </w:r>
      <w:r>
        <w:rPr>
          <w:rFonts w:ascii="Helvetica" w:hAnsi="Helvetica" w:hint="default"/>
          <w:sz w:val="24"/>
          <w:szCs w:val="24"/>
          <w:rtl w:val="0"/>
        </w:rPr>
        <w:t xml:space="preserve">  </w:t>
      </w:r>
      <w:r>
        <w:rPr>
          <w:rFonts w:ascii="Helvetica" w:hAnsi="Helvetica"/>
          <w:sz w:val="24"/>
          <w:szCs w:val="24"/>
          <w:rtl w:val="0"/>
          <w:lang w:val="it-IT"/>
        </w:rPr>
        <w:t>Segina &amp; Associates</w:t>
      </w:r>
      <w:r>
        <w:rPr>
          <w:rFonts w:ascii="Helvetica" w:hAnsi="Helvetica" w:hint="default"/>
          <w:sz w:val="24"/>
          <w:szCs w:val="24"/>
          <w:rtl w:val="0"/>
        </w:rPr>
        <w:t xml:space="preserve">  </w:t>
      </w:r>
      <w:r>
        <w:rPr>
          <w:rFonts w:ascii="Helvetica" w:hAnsi="Helvetica"/>
          <w:sz w:val="24"/>
          <w:szCs w:val="24"/>
          <w:rtl w:val="0"/>
          <w:lang w:val="en-US"/>
        </w:rPr>
        <w:t>had preliminary talks with the Laurens town board at their May public meeting in an effort to secure a MOU.</w:t>
      </w:r>
      <w:r>
        <w:rPr>
          <w:rFonts w:ascii="Helvetica" w:hAnsi="Helvetica" w:hint="default"/>
          <w:sz w:val="24"/>
          <w:szCs w:val="24"/>
          <w:rtl w:val="0"/>
        </w:rPr>
        <w:t xml:space="preserve">  </w:t>
      </w:r>
      <w:r>
        <w:rPr>
          <w:rFonts w:ascii="Helvetica" w:hAnsi="Helvetica"/>
          <w:sz w:val="24"/>
          <w:szCs w:val="24"/>
          <w:rtl w:val="0"/>
          <w:lang w:val="en-US"/>
        </w:rPr>
        <w:t>After we</w:t>
      </w:r>
      <w:r>
        <w:rPr>
          <w:rFonts w:ascii="Helvetica" w:hAnsi="Helvetica" w:hint="default"/>
          <w:sz w:val="24"/>
          <w:szCs w:val="24"/>
          <w:rtl w:val="0"/>
        </w:rPr>
        <w:t xml:space="preserve">  </w:t>
      </w:r>
      <w:r>
        <w:rPr>
          <w:rFonts w:ascii="Helvetica" w:hAnsi="Helvetica"/>
          <w:sz w:val="24"/>
          <w:szCs w:val="24"/>
          <w:rtl w:val="0"/>
          <w:lang w:val="en-US"/>
        </w:rPr>
        <w:t xml:space="preserve">sketched out our thinking and goal to develop a local power generation and distribution company, they are now </w:t>
      </w:r>
      <w:r>
        <w:rPr>
          <w:rFonts w:ascii="Helvetica" w:hAnsi="Helvetica" w:hint="default"/>
          <w:sz w:val="24"/>
          <w:szCs w:val="24"/>
          <w:rtl w:val="1"/>
          <w:lang w:val="ar-SA" w:bidi="ar-SA"/>
        </w:rPr>
        <w:t>“</w:t>
      </w:r>
      <w:r>
        <w:rPr>
          <w:rFonts w:ascii="Helvetica" w:hAnsi="Helvetica"/>
          <w:sz w:val="24"/>
          <w:szCs w:val="24"/>
          <w:rtl w:val="0"/>
          <w:lang w:val="en-US"/>
        </w:rPr>
        <w:t>cautiously curious</w:t>
      </w:r>
      <w:r>
        <w:rPr>
          <w:rFonts w:ascii="Helvetica" w:hAnsi="Helvetica" w:hint="default"/>
          <w:sz w:val="24"/>
          <w:szCs w:val="24"/>
          <w:rtl w:val="0"/>
        </w:rPr>
        <w:t xml:space="preserve">” </w:t>
      </w:r>
      <w:r>
        <w:rPr>
          <w:rFonts w:ascii="Helvetica" w:hAnsi="Helvetica"/>
          <w:sz w:val="24"/>
          <w:szCs w:val="24"/>
          <w:rtl w:val="0"/>
          <w:lang w:val="en-US"/>
        </w:rPr>
        <w:t>about exploring this project.</w:t>
      </w:r>
      <w:r>
        <w:rPr>
          <w:rFonts w:ascii="Helvetica" w:hAnsi="Helvetica" w:hint="default"/>
          <w:sz w:val="24"/>
          <w:szCs w:val="24"/>
          <w:rtl w:val="0"/>
        </w:rPr>
        <w:t>  </w:t>
      </w:r>
    </w:p>
    <w:p>
      <w:pPr>
        <w:pStyle w:val="Body"/>
        <w:rPr>
          <w:rFonts w:ascii="Helvetica" w:cs="Helvetica" w:hAnsi="Helvetica" w:eastAsia="Helvetica"/>
          <w:sz w:val="24"/>
          <w:szCs w:val="24"/>
        </w:rPr>
      </w:pPr>
      <w:r>
        <w:rPr>
          <w:rFonts w:ascii="Helvetica" w:hAnsi="Helvetica"/>
          <w:sz w:val="24"/>
          <w:szCs w:val="24"/>
          <w:rtl w:val="0"/>
          <w:lang w:val="en-US"/>
        </w:rPr>
        <w:t>Segina &amp; Associates argues that our background in search and placement will be extremely helpful in these efforts, more so than direct community-driven economic development or development of clean energy projects. While our firm has no hands-on experience in clean energy (this would be our first exposure), we contend that if the project is adequately funded, we can find and hire someone who does have experience in development of clean energy projects if that skill set is required.</w:t>
      </w:r>
      <w:r>
        <w:rPr>
          <w:rFonts w:ascii="Helvetica" w:hAnsi="Helvetica" w:hint="default"/>
          <w:sz w:val="24"/>
          <w:szCs w:val="24"/>
          <w:rtl w:val="0"/>
        </w:rPr>
        <w:t xml:space="preserve">  </w:t>
      </w:r>
      <w:r>
        <w:rPr>
          <w:rFonts w:ascii="Helvetica" w:hAnsi="Helvetica"/>
          <w:sz w:val="24"/>
          <w:szCs w:val="24"/>
          <w:rtl w:val="0"/>
          <w:lang w:val="en-US"/>
        </w:rPr>
        <w:t>Furthermore we envision the need to conduct search activities for a variety of clean energy technical skill sets for the startup as we progress from idea to execution.</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Our expertise in executive search strategies will be helpful in sourcing and recruiting the engineering, academic, technical, funding and skilled labor required to develop a coalition to determine what type of clean energy project will best suit our community stakeholders.</w:t>
      </w:r>
      <w:r>
        <w:rPr>
          <w:rFonts w:ascii="Helvetica" w:hAnsi="Helvetica" w:hint="default"/>
          <w:sz w:val="24"/>
          <w:szCs w:val="24"/>
          <w:rtl w:val="0"/>
        </w:rPr>
        <w:t xml:space="preserve">  </w:t>
      </w:r>
      <w:r>
        <w:rPr>
          <w:rFonts w:ascii="Helvetica" w:hAnsi="Helvetica"/>
          <w:sz w:val="24"/>
          <w:szCs w:val="24"/>
          <w:rtl w:val="0"/>
          <w:lang w:val="en-US"/>
        </w:rPr>
        <w:t>One key element we plan on exploiting is our ability in search and placement to find motivated employees and partners.</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We view success as the funding and implementation, or execution, of project</w:t>
      </w:r>
      <w:r>
        <w:rPr>
          <w:rFonts w:ascii="Helvetica" w:hAnsi="Helvetica" w:hint="default"/>
          <w:sz w:val="24"/>
          <w:szCs w:val="24"/>
          <w:rtl w:val="1"/>
        </w:rPr>
        <w:t>’</w:t>
      </w:r>
      <w:r>
        <w:rPr>
          <w:rFonts w:ascii="Helvetica" w:hAnsi="Helvetica"/>
          <w:sz w:val="24"/>
          <w:szCs w:val="24"/>
          <w:rtl w:val="0"/>
          <w:lang w:val="en-US"/>
        </w:rPr>
        <w:t xml:space="preserve">s. Our process draws on a </w:t>
      </w:r>
      <w:r>
        <w:rPr>
          <w:rFonts w:ascii="Helvetica" w:hAnsi="Helvetica" w:hint="default"/>
          <w:sz w:val="24"/>
          <w:szCs w:val="24"/>
          <w:rtl w:val="1"/>
        </w:rPr>
        <w:t>‘</w:t>
      </w:r>
      <w:r>
        <w:rPr>
          <w:rFonts w:ascii="Helvetica" w:hAnsi="Helvetica"/>
          <w:sz w:val="24"/>
          <w:szCs w:val="24"/>
          <w:rtl w:val="0"/>
          <w:lang w:val="en-US"/>
        </w:rPr>
        <w:t>learn by doing</w:t>
      </w:r>
      <w:r>
        <w:rPr>
          <w:rFonts w:ascii="Helvetica" w:hAnsi="Helvetica" w:hint="default"/>
          <w:sz w:val="24"/>
          <w:szCs w:val="24"/>
          <w:rtl w:val="1"/>
        </w:rPr>
        <w:t xml:space="preserve">’ </w:t>
      </w:r>
      <w:r>
        <w:rPr>
          <w:rFonts w:ascii="Helvetica" w:hAnsi="Helvetica"/>
          <w:sz w:val="24"/>
          <w:szCs w:val="24"/>
          <w:rtl w:val="0"/>
          <w:lang w:val="en-US"/>
        </w:rPr>
        <w:t>methodology where we research funding incentives to solve a specific problem we are facing in our county. Then we identify potential partners (public and private), technologies, funding sources, and work to build a coalition of government, private businesses, academics, and nonprofits in order to secure funding for the project.</w:t>
      </w:r>
      <w:r>
        <w:rPr>
          <w:rFonts w:ascii="Helvetica" w:hAnsi="Helvetica" w:hint="default"/>
          <w:sz w:val="24"/>
          <w:szCs w:val="24"/>
          <w:rtl w:val="0"/>
        </w:rPr>
        <w:t>  </w:t>
      </w:r>
    </w:p>
    <w:p>
      <w:pPr>
        <w:pStyle w:val="Body"/>
        <w:bidi w:val="0"/>
        <w:rPr>
          <w:rFonts w:ascii="Helvetica" w:cs="Helvetica" w:hAnsi="Helvetica" w:eastAsia="Helvetica"/>
          <w:sz w:val="28"/>
          <w:szCs w:val="28"/>
        </w:rPr>
      </w:pPr>
      <w:r>
        <w:rPr>
          <w:shd w:val="clear" w:color="auto" w:fill="ffffff"/>
        </w:rPr>
        <w:br w:type="textWrapping"/>
      </w:r>
      <w:r>
        <w:rPr>
          <w:rFonts w:ascii="Helvetica" w:hAnsi="Helvetica"/>
          <w:sz w:val="28"/>
          <w:szCs w:val="28"/>
          <w:rtl w:val="0"/>
          <w:lang w:val="en-US"/>
        </w:rPr>
        <w:t>Criterion 2: Proposed Partnership Activities During Phase Two</w:t>
      </w:r>
    </w:p>
    <w:p>
      <w:pPr>
        <w:pStyle w:val="Body"/>
        <w:rPr>
          <w:rFonts w:ascii="Helvetica" w:cs="Helvetica" w:hAnsi="Helvetica" w:eastAsia="Helvetica"/>
          <w:sz w:val="24"/>
          <w:szCs w:val="24"/>
        </w:rPr>
      </w:pPr>
      <w:r>
        <w:rPr>
          <w:rFonts w:ascii="Helvetica" w:cs="Helvetica" w:hAnsi="Helvetica" w:eastAsia="Helvetica"/>
          <w:sz w:val="24"/>
          <w:szCs w:val="24"/>
          <w:shd w:val="clear" w:color="auto" w:fill="ffffff"/>
        </w:rPr>
        <w:br w:type="textWrapping"/>
      </w:r>
      <w:r>
        <w:rPr>
          <w:rFonts w:ascii="Helvetica" w:hAnsi="Helvetica"/>
          <w:sz w:val="24"/>
          <w:szCs w:val="24"/>
          <w:rtl w:val="0"/>
          <w:lang w:val="en-US"/>
        </w:rPr>
        <w:t>Segina &amp; Associates is a member of the Laurens community and is aware of the issues facing our town. Our goal in phase two would be to obtain a MOU from Laurens to develop a clean energy project</w:t>
      </w:r>
      <w:r>
        <w:rPr>
          <w:rFonts w:ascii="Helvetica" w:hAnsi="Helvetica" w:hint="default"/>
          <w:sz w:val="24"/>
          <w:szCs w:val="24"/>
          <w:rtl w:val="0"/>
        </w:rPr>
        <w:t xml:space="preserve">  </w:t>
      </w:r>
      <w:r>
        <w:rPr>
          <w:rFonts w:ascii="Helvetica" w:hAnsi="Helvetica"/>
          <w:sz w:val="24"/>
          <w:szCs w:val="24"/>
          <w:rtl w:val="0"/>
          <w:lang w:val="en-US"/>
        </w:rPr>
        <w:t>to generate and distribute electricity to the residents of our town. The town, and residents, have discussed for years about how to help and promote economic development in the town of Laurens. This project could fulfill these goals as well with the estimated creation of 20 to 30 jobs to maintain the facility if we are able to use ESG to generate power. (source: The Geothermal Shot summit)</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Specific (or proposed) partnership activities, desired result, and time-frame.</w:t>
      </w:r>
    </w:p>
    <w:p>
      <w:pPr>
        <w:pStyle w:val="Body"/>
        <w:rPr>
          <w:rFonts w:ascii="Helvetica" w:cs="Helvetica" w:hAnsi="Helvetica" w:eastAsia="Helvetica"/>
          <w:sz w:val="24"/>
          <w:szCs w:val="24"/>
        </w:rPr>
      </w:pPr>
      <w:r>
        <w:rPr>
          <w:rFonts w:ascii="Helvetica" w:cs="Helvetica" w:hAnsi="Helvetica" w:eastAsia="Helvetica"/>
          <w:sz w:val="24"/>
          <w:szCs w:val="24"/>
          <w:shd w:val="clear" w:color="auto" w:fill="ffffff"/>
        </w:rPr>
        <w:br w:type="textWrapping"/>
      </w:r>
      <w:r>
        <w:rPr>
          <w:rFonts w:ascii="Helvetica" w:hAnsi="Helvetica"/>
          <w:b w:val="1"/>
          <w:bCs w:val="1"/>
          <w:sz w:val="24"/>
          <w:szCs w:val="24"/>
          <w:rtl w:val="0"/>
          <w:lang w:val="en-US"/>
        </w:rPr>
        <w:t>Town of Laurens town board.</w:t>
      </w:r>
      <w:r>
        <w:rPr>
          <w:rFonts w:ascii="Helvetica" w:hAnsi="Helvetica" w:hint="default"/>
          <w:sz w:val="24"/>
          <w:szCs w:val="24"/>
          <w:rtl w:val="0"/>
        </w:rPr>
        <w:t xml:space="preserve">  </w:t>
      </w:r>
      <w:r>
        <w:rPr>
          <w:rFonts w:ascii="Helvetica" w:hAnsi="Helvetica"/>
          <w:sz w:val="24"/>
          <w:szCs w:val="24"/>
          <w:rtl w:val="0"/>
          <w:lang w:val="en-US"/>
        </w:rPr>
        <w:t>Our overarching goal is to develop a clean energy power generation and distribution entity in Laurens New York to provide electricity to all of its residents that is clean and sustainable at below current market prices.</w:t>
      </w:r>
      <w:r>
        <w:rPr>
          <w:rFonts w:ascii="Helvetica" w:hAnsi="Helvetica" w:hint="default"/>
          <w:sz w:val="24"/>
          <w:szCs w:val="24"/>
          <w:rtl w:val="0"/>
        </w:rPr>
        <w:t xml:space="preserve">  </w:t>
      </w:r>
      <w:r>
        <w:rPr>
          <w:rFonts w:ascii="Helvetica" w:hAnsi="Helvetica"/>
          <w:sz w:val="24"/>
          <w:szCs w:val="24"/>
          <w:rtl w:val="0"/>
          <w:lang w:val="en-US"/>
        </w:rPr>
        <w:t>The members of the town board are an integral part of a successful coalition.</w:t>
      </w:r>
      <w:r>
        <w:rPr>
          <w:rFonts w:ascii="Helvetica" w:hAnsi="Helvetica" w:hint="default"/>
          <w:sz w:val="24"/>
          <w:szCs w:val="24"/>
          <w:rtl w:val="0"/>
        </w:rPr>
        <w:t xml:space="preserve">  </w:t>
      </w:r>
      <w:r>
        <w:rPr>
          <w:rFonts w:ascii="Helvetica" w:hAnsi="Helvetica"/>
          <w:sz w:val="24"/>
          <w:szCs w:val="24"/>
          <w:rtl w:val="0"/>
          <w:lang w:val="en-US"/>
        </w:rPr>
        <w:t>They have local knowledge and connections that will determine the ultimate success or failure of the project.</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After we conduct our research and identify other partners from academia and government, we plan on discussing our findings with the town.</w:t>
      </w:r>
      <w:r>
        <w:rPr>
          <w:rFonts w:ascii="Helvetica" w:hAnsi="Helvetica" w:hint="default"/>
          <w:sz w:val="24"/>
          <w:szCs w:val="24"/>
          <w:rtl w:val="0"/>
        </w:rPr>
        <w:t xml:space="preserve">  </w:t>
      </w:r>
      <w:r>
        <w:rPr>
          <w:rFonts w:ascii="Helvetica" w:hAnsi="Helvetica"/>
          <w:sz w:val="24"/>
          <w:szCs w:val="24"/>
          <w:rtl w:val="0"/>
          <w:lang w:val="en-US"/>
        </w:rPr>
        <w:t>We would consider it a success if the town signs a MOU within 6 to 12 months after project launch.</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b w:val="1"/>
          <w:bCs w:val="1"/>
          <w:sz w:val="24"/>
          <w:szCs w:val="24"/>
          <w:rtl w:val="0"/>
          <w:lang w:val="en-US"/>
        </w:rPr>
        <w:t xml:space="preserve">Otsego County board of representatives. </w:t>
      </w:r>
      <w:r>
        <w:rPr>
          <w:rFonts w:ascii="Helvetica" w:hAnsi="Helvetica"/>
          <w:sz w:val="24"/>
          <w:szCs w:val="24"/>
          <w:rtl w:val="0"/>
          <w:lang w:val="en-US"/>
        </w:rPr>
        <w:t>It is doubtful that Laurens alone would be able to permit and develop a clean energy project without the support of the county</w:t>
      </w:r>
      <w:r>
        <w:rPr>
          <w:rFonts w:ascii="Helvetica" w:hAnsi="Helvetica" w:hint="default"/>
          <w:sz w:val="24"/>
          <w:szCs w:val="24"/>
          <w:rtl w:val="1"/>
        </w:rPr>
        <w:t>’</w:t>
      </w:r>
      <w:r>
        <w:rPr>
          <w:rFonts w:ascii="Helvetica" w:hAnsi="Helvetica"/>
          <w:sz w:val="24"/>
          <w:szCs w:val="24"/>
          <w:rtl w:val="0"/>
          <w:lang w:val="en-US"/>
        </w:rPr>
        <w:t>s board of representatives.</w:t>
      </w:r>
      <w:r>
        <w:rPr>
          <w:rFonts w:ascii="Helvetica" w:hAnsi="Helvetica" w:hint="default"/>
          <w:sz w:val="24"/>
          <w:szCs w:val="24"/>
          <w:rtl w:val="0"/>
        </w:rPr>
        <w:t xml:space="preserve">  </w:t>
      </w:r>
      <w:r>
        <w:rPr>
          <w:rFonts w:ascii="Helvetica" w:hAnsi="Helvetica"/>
          <w:sz w:val="24"/>
          <w:szCs w:val="24"/>
          <w:rtl w:val="0"/>
          <w:lang w:val="en-US"/>
        </w:rPr>
        <w:t>Laurens itself does not possess the resources, tax base, or ability to secure the large scale financing required for a project of this magnitude.</w:t>
      </w:r>
      <w:r>
        <w:rPr>
          <w:rFonts w:ascii="Helvetica" w:hAnsi="Helvetica" w:hint="default"/>
          <w:sz w:val="24"/>
          <w:szCs w:val="24"/>
          <w:rtl w:val="0"/>
        </w:rPr>
        <w:t xml:space="preserve">  </w:t>
      </w:r>
      <w:r>
        <w:rPr>
          <w:rFonts w:ascii="Helvetica" w:hAnsi="Helvetica"/>
          <w:sz w:val="24"/>
          <w:szCs w:val="24"/>
          <w:rtl w:val="0"/>
          <w:lang w:val="en-US"/>
        </w:rPr>
        <w:t>Therefore we think it is important to include the county in our plans at the beginning of the project.</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We are also hopeful that our project will produce electricity production in excess of the needs of Laurens and could be scaled to include the surrounding towns and villages in Otsego County.</w:t>
      </w:r>
      <w:r>
        <w:rPr>
          <w:rFonts w:ascii="Helvetica" w:hAnsi="Helvetica" w:hint="default"/>
          <w:sz w:val="24"/>
          <w:szCs w:val="24"/>
          <w:rtl w:val="0"/>
        </w:rPr>
        <w:t xml:space="preserve">  </w:t>
      </w:r>
      <w:r>
        <w:rPr>
          <w:rFonts w:ascii="Helvetica" w:hAnsi="Helvetica"/>
          <w:sz w:val="24"/>
          <w:szCs w:val="24"/>
          <w:rtl w:val="0"/>
          <w:lang w:val="en-US"/>
        </w:rPr>
        <w:t>We see the county board as an important component in the coalition and would like to secure a signed MOU within 6 to 12 months.</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b w:val="1"/>
          <w:bCs w:val="1"/>
          <w:sz w:val="24"/>
          <w:szCs w:val="24"/>
          <w:rtl w:val="0"/>
        </w:rPr>
        <w:t>Academic partners.</w:t>
      </w:r>
      <w:r>
        <w:rPr>
          <w:rFonts w:ascii="Helvetica" w:hAnsi="Helvetica"/>
          <w:sz w:val="24"/>
          <w:szCs w:val="24"/>
          <w:rtl w:val="0"/>
          <w:lang w:val="en-US"/>
        </w:rPr>
        <w:t xml:space="preserve"> We need</w:t>
      </w:r>
      <w:r>
        <w:rPr>
          <w:rFonts w:ascii="Helvetica" w:hAnsi="Helvetica" w:hint="default"/>
          <w:sz w:val="24"/>
          <w:szCs w:val="24"/>
          <w:rtl w:val="0"/>
        </w:rPr>
        <w:t xml:space="preserve">  </w:t>
      </w:r>
      <w:r>
        <w:rPr>
          <w:rFonts w:ascii="Helvetica" w:hAnsi="Helvetica"/>
          <w:sz w:val="24"/>
          <w:szCs w:val="24"/>
          <w:rtl w:val="0"/>
          <w:lang w:val="en-US"/>
        </w:rPr>
        <w:t>research partners</w:t>
      </w:r>
      <w:r>
        <w:rPr>
          <w:rFonts w:ascii="Helvetica" w:hAnsi="Helvetica" w:hint="default"/>
          <w:sz w:val="24"/>
          <w:szCs w:val="24"/>
          <w:rtl w:val="0"/>
        </w:rPr>
        <w:t xml:space="preserve">  </w:t>
      </w:r>
      <w:r>
        <w:rPr>
          <w:rFonts w:ascii="Helvetica" w:hAnsi="Helvetica"/>
          <w:sz w:val="24"/>
          <w:szCs w:val="24"/>
          <w:rtl w:val="0"/>
          <w:lang w:val="en-US"/>
        </w:rPr>
        <w:t>to develop the clean energy project we envision in Laurens and will need to find experts who are currently conducting research in the fields of micro hydroelectric power production, bioenergy power production, anaerobic digestion, and enhanced geothermal systems (ESG).</w:t>
      </w:r>
      <w:r>
        <w:rPr>
          <w:rFonts w:ascii="Helvetica" w:hAnsi="Helvetica" w:hint="default"/>
          <w:sz w:val="24"/>
          <w:szCs w:val="24"/>
          <w:rtl w:val="0"/>
        </w:rPr>
        <w:t>  </w:t>
      </w:r>
    </w:p>
    <w:p>
      <w:pPr>
        <w:pStyle w:val="Body"/>
        <w:rPr>
          <w:rFonts w:ascii="Helvetica" w:cs="Helvetica" w:hAnsi="Helvetica" w:eastAsia="Helvetica"/>
          <w:sz w:val="24"/>
          <w:szCs w:val="24"/>
        </w:rPr>
      </w:pPr>
      <w:r>
        <w:rPr>
          <w:sz w:val="24"/>
          <w:szCs w:val="24"/>
          <w:shd w:val="clear" w:color="auto" w:fill="ffffff"/>
        </w:rPr>
        <w:br w:type="textWrapping"/>
      </w:r>
      <w:r>
        <w:rPr>
          <w:sz w:val="24"/>
          <w:szCs w:val="24"/>
          <w:rtl w:val="0"/>
          <w:lang w:val="en-US"/>
        </w:rPr>
        <w:t>Furthermore we are excited to bring the Department of Energy</w:t>
      </w:r>
      <w:r>
        <w:rPr>
          <w:sz w:val="24"/>
          <w:szCs w:val="24"/>
          <w:rtl w:val="1"/>
        </w:rPr>
        <w:t>’</w:t>
      </w:r>
      <w:r>
        <w:rPr>
          <w:sz w:val="24"/>
          <w:szCs w:val="24"/>
          <w:rtl w:val="0"/>
          <w:lang w:val="en-US"/>
        </w:rPr>
        <w:t>s office of science in as a potential resource early on in this project.</w:t>
      </w:r>
      <w:r>
        <w:rPr>
          <w:sz w:val="24"/>
          <w:szCs w:val="24"/>
          <w:rtl w:val="0"/>
        </w:rPr>
        <w:t xml:space="preserve">  </w:t>
      </w:r>
      <w:r>
        <w:rPr>
          <w:sz w:val="24"/>
          <w:szCs w:val="24"/>
          <w:rtl w:val="0"/>
          <w:lang w:val="en-US"/>
        </w:rPr>
        <w:t>We see possible collaborations and partnerships in new electricity delivery systems</w:t>
      </w:r>
      <w:r>
        <w:rPr>
          <w:rFonts w:ascii="Helvetica" w:hAnsi="Helvetica"/>
          <w:sz w:val="24"/>
          <w:szCs w:val="24"/>
          <w:rtl w:val="0"/>
          <w:lang w:val="en-US"/>
        </w:rPr>
        <w:t>, the five technical pathways that geothermal experts believe will be needed to make ESG a reality, and</w:t>
      </w:r>
      <w:r>
        <w:rPr>
          <w:rFonts w:ascii="Helvetica" w:hAnsi="Helvetica" w:hint="default"/>
          <w:sz w:val="24"/>
          <w:szCs w:val="24"/>
          <w:rtl w:val="0"/>
        </w:rPr>
        <w:t xml:space="preserve">  </w:t>
      </w:r>
      <w:r>
        <w:rPr>
          <w:rFonts w:ascii="Helvetica" w:hAnsi="Helvetica"/>
          <w:sz w:val="24"/>
          <w:szCs w:val="24"/>
          <w:rtl w:val="0"/>
          <w:lang w:val="en-US"/>
        </w:rPr>
        <w:t>other research that a rural test bed could advance in high end computing, material science, etc.</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This, in turn, could generate additional avenues of business and economic development and the funding sources available</w:t>
      </w:r>
      <w:r>
        <w:rPr>
          <w:rFonts w:ascii="Helvetica" w:hAnsi="Helvetica" w:hint="default"/>
          <w:sz w:val="24"/>
          <w:szCs w:val="24"/>
          <w:rtl w:val="0"/>
        </w:rPr>
        <w:t xml:space="preserve">  </w:t>
      </w:r>
      <w:r>
        <w:rPr>
          <w:rFonts w:ascii="Helvetica" w:hAnsi="Helvetica"/>
          <w:sz w:val="24"/>
          <w:szCs w:val="24"/>
          <w:rtl w:val="0"/>
          <w:lang w:val="en-US"/>
        </w:rPr>
        <w:t>to make this a reality in our community.</w:t>
      </w:r>
    </w:p>
    <w:p>
      <w:pPr>
        <w:pStyle w:val="Body"/>
        <w:numPr>
          <w:ilvl w:val="0"/>
          <w:numId w:val="3"/>
        </w:numPr>
        <w:rPr>
          <w:rFonts w:ascii="Helvetica" w:hAnsi="Helvetica"/>
          <w:sz w:val="24"/>
          <w:szCs w:val="24"/>
          <w:lang w:val="en-US"/>
        </w:rPr>
      </w:pPr>
      <w:r>
        <w:rPr>
          <w:rFonts w:ascii="Helvetica" w:hAnsi="Helvetica"/>
          <w:sz w:val="24"/>
          <w:szCs w:val="24"/>
          <w:rtl w:val="0"/>
          <w:lang w:val="en-US"/>
        </w:rPr>
        <w:t>We have applied for the New Mexico State University FAST SBIR/STTR program on May 19th, 2023.</w:t>
      </w:r>
    </w:p>
    <w:p>
      <w:pPr>
        <w:pStyle w:val="Body"/>
        <w:numPr>
          <w:ilvl w:val="0"/>
          <w:numId w:val="3"/>
        </w:numPr>
        <w:rPr>
          <w:rFonts w:ascii="Helvetica" w:hAnsi="Helvetica"/>
          <w:sz w:val="24"/>
          <w:szCs w:val="24"/>
          <w:lang w:val="en-US"/>
        </w:rPr>
      </w:pPr>
      <w:r>
        <w:rPr>
          <w:rFonts w:ascii="Helvetica" w:hAnsi="Helvetica"/>
          <w:sz w:val="24"/>
          <w:szCs w:val="24"/>
          <w:rtl w:val="0"/>
          <w:lang w:val="en-US"/>
        </w:rPr>
        <w:t>We also foresee potential partnerships with additional educational institutions, the DOE</w:t>
      </w:r>
      <w:r>
        <w:rPr>
          <w:rFonts w:ascii="Helvetica" w:hAnsi="Helvetica" w:hint="default"/>
          <w:sz w:val="24"/>
          <w:szCs w:val="24"/>
          <w:rtl w:val="1"/>
        </w:rPr>
        <w:t>’</w:t>
      </w:r>
      <w:r>
        <w:rPr>
          <w:rFonts w:ascii="Helvetica" w:hAnsi="Helvetica"/>
          <w:sz w:val="24"/>
          <w:szCs w:val="24"/>
          <w:rtl w:val="0"/>
          <w:lang w:val="en-US"/>
        </w:rPr>
        <w:t>s Office of Science, and potential SBIR/STTR startup entrepreneurs interested in clean energy power generation and distribution on a small scale.</w:t>
      </w:r>
      <w:r>
        <w:rPr>
          <w:rFonts w:ascii="Helvetica" w:hAnsi="Helvetica" w:hint="default"/>
          <w:sz w:val="24"/>
          <w:szCs w:val="24"/>
          <w:rtl w:val="0"/>
        </w:rPr>
        <w:t>  </w:t>
      </w:r>
    </w:p>
    <w:p>
      <w:pPr>
        <w:pStyle w:val="Body"/>
        <w:numPr>
          <w:ilvl w:val="0"/>
          <w:numId w:val="3"/>
        </w:numPr>
        <w:rPr>
          <w:rFonts w:ascii="Helvetica" w:hAnsi="Helvetica"/>
          <w:sz w:val="24"/>
          <w:szCs w:val="24"/>
          <w:lang w:val="en-US"/>
        </w:rPr>
      </w:pPr>
      <w:r>
        <w:rPr>
          <w:rFonts w:ascii="Helvetica" w:hAnsi="Helvetica"/>
          <w:sz w:val="24"/>
          <w:szCs w:val="24"/>
          <w:rtl w:val="0"/>
          <w:lang w:val="en-US"/>
        </w:rPr>
        <w:t xml:space="preserve">Additional research partnerships and SBIR/STTR formation could come in high end computing, material science, etc. in a rural test bed to meet with </w:t>
      </w:r>
      <w:r>
        <w:rPr>
          <w:rFonts w:ascii="Helvetica" w:hAnsi="Helvetica" w:hint="default"/>
          <w:sz w:val="24"/>
          <w:szCs w:val="24"/>
          <w:rtl w:val="1"/>
          <w:lang w:val="ar-SA" w:bidi="ar-SA"/>
        </w:rPr>
        <w:t>“</w:t>
      </w:r>
      <w:r>
        <w:rPr>
          <w:rFonts w:ascii="Helvetica" w:hAnsi="Helvetica"/>
          <w:sz w:val="24"/>
          <w:szCs w:val="24"/>
          <w:rtl w:val="0"/>
          <w:lang w:val="en-US"/>
        </w:rPr>
        <w:t>learn by doing</w:t>
      </w:r>
      <w:r>
        <w:rPr>
          <w:rFonts w:ascii="Helvetica" w:hAnsi="Helvetica" w:hint="default"/>
          <w:sz w:val="24"/>
          <w:szCs w:val="24"/>
          <w:rtl w:val="0"/>
        </w:rPr>
        <w:t xml:space="preserve">” </w:t>
      </w:r>
      <w:r>
        <w:rPr>
          <w:rFonts w:ascii="Helvetica" w:hAnsi="Helvetica"/>
          <w:sz w:val="24"/>
          <w:szCs w:val="24"/>
          <w:rtl w:val="0"/>
          <w:lang w:val="en-US"/>
        </w:rPr>
        <w:t>objectives discussed during the Geothermal summit sponsored by the DOE.</w:t>
      </w:r>
      <w:r>
        <w:rPr>
          <w:rFonts w:ascii="Helvetica" w:hAnsi="Helvetica" w:hint="default"/>
          <w:sz w:val="24"/>
          <w:szCs w:val="24"/>
          <w:rtl w:val="0"/>
        </w:rPr>
        <w:t> </w:t>
      </w:r>
    </w:p>
    <w:p>
      <w:pPr>
        <w:pStyle w:val="Body"/>
        <w:numPr>
          <w:ilvl w:val="0"/>
          <w:numId w:val="3"/>
        </w:numPr>
        <w:rPr>
          <w:rFonts w:ascii="Helvetica" w:hAnsi="Helvetica"/>
          <w:sz w:val="24"/>
          <w:szCs w:val="24"/>
          <w:lang w:val="en-US"/>
        </w:rPr>
      </w:pPr>
      <w:r>
        <w:rPr>
          <w:rFonts w:ascii="Helvetica" w:hAnsi="Helvetica"/>
          <w:sz w:val="24"/>
          <w:szCs w:val="24"/>
          <w:rtl w:val="0"/>
          <w:lang w:val="en-US"/>
        </w:rPr>
        <w:t>MOU</w:t>
      </w:r>
      <w:r>
        <w:rPr>
          <w:rFonts w:ascii="Helvetica" w:hAnsi="Helvetica" w:hint="default"/>
          <w:sz w:val="24"/>
          <w:szCs w:val="24"/>
          <w:rtl w:val="1"/>
        </w:rPr>
        <w:t>’</w:t>
      </w:r>
      <w:r>
        <w:rPr>
          <w:rFonts w:ascii="Helvetica" w:hAnsi="Helvetica"/>
          <w:sz w:val="24"/>
          <w:szCs w:val="24"/>
          <w:rtl w:val="0"/>
          <w:lang w:val="en-US"/>
        </w:rPr>
        <w:t>s, contracts and agreements within 9 to 12+ months</w:t>
      </w:r>
      <w:r>
        <w:rPr>
          <w:rFonts w:ascii="Helvetica" w:cs="Helvetica" w:hAnsi="Helvetica" w:eastAsia="Helvetica"/>
          <w:sz w:val="24"/>
          <w:szCs w:val="24"/>
        </w:rPr>
        <w:br w:type="textWrapping"/>
      </w:r>
    </w:p>
    <w:p>
      <w:pPr>
        <w:pStyle w:val="Body"/>
        <w:rPr>
          <w:rFonts w:ascii="Helvetica" w:cs="Helvetica" w:hAnsi="Helvetica" w:eastAsia="Helvetica"/>
          <w:sz w:val="24"/>
          <w:szCs w:val="24"/>
        </w:rPr>
      </w:pPr>
      <w:r>
        <w:rPr>
          <w:rFonts w:ascii="Helvetica" w:hAnsi="Helvetica"/>
          <w:b w:val="1"/>
          <w:bCs w:val="1"/>
          <w:sz w:val="24"/>
          <w:szCs w:val="24"/>
          <w:rtl w:val="0"/>
          <w:lang w:val="en-US"/>
        </w:rPr>
        <w:t>Finance, Otsego Now, Otsego County</w:t>
      </w:r>
      <w:r>
        <w:rPr>
          <w:rFonts w:ascii="Helvetica" w:hAnsi="Helvetica" w:hint="default"/>
          <w:b w:val="1"/>
          <w:bCs w:val="1"/>
          <w:sz w:val="24"/>
          <w:szCs w:val="24"/>
          <w:rtl w:val="1"/>
        </w:rPr>
        <w:t>’</w:t>
      </w:r>
      <w:r>
        <w:rPr>
          <w:rFonts w:ascii="Helvetica" w:hAnsi="Helvetica"/>
          <w:b w:val="1"/>
          <w:bCs w:val="1"/>
          <w:sz w:val="24"/>
          <w:szCs w:val="24"/>
          <w:rtl w:val="0"/>
        </w:rPr>
        <w:t>s IDA.</w:t>
      </w:r>
      <w:r>
        <w:rPr>
          <w:rFonts w:ascii="Helvetica" w:hAnsi="Helvetica" w:hint="default"/>
          <w:sz w:val="24"/>
          <w:szCs w:val="24"/>
          <w:rtl w:val="0"/>
        </w:rPr>
        <w:t xml:space="preserve">  </w:t>
      </w:r>
      <w:r>
        <w:rPr>
          <w:rFonts w:ascii="Helvetica" w:hAnsi="Helvetica"/>
          <w:sz w:val="24"/>
          <w:szCs w:val="24"/>
          <w:rtl w:val="0"/>
          <w:lang w:val="en-US"/>
        </w:rPr>
        <w:t>The project will require financing from federal, state, county, and private sources to successfully bring the project from a concept to an actual company providing electricity for Laurens residents. Otsego Now provides loans and bonds to finance economic development projects in Otsego County.</w:t>
      </w:r>
      <w:r>
        <w:rPr>
          <w:rFonts w:ascii="Helvetica" w:hAnsi="Helvetica" w:hint="default"/>
          <w:sz w:val="24"/>
          <w:szCs w:val="24"/>
          <w:rtl w:val="0"/>
        </w:rPr>
        <w:t xml:space="preserve">  </w:t>
      </w:r>
      <w:r>
        <w:rPr>
          <w:rFonts w:ascii="Helvetica" w:hAnsi="Helvetica"/>
          <w:sz w:val="24"/>
          <w:szCs w:val="24"/>
          <w:rtl w:val="0"/>
          <w:lang w:val="en-US"/>
        </w:rPr>
        <w:t>They can also assist in navigating state regulators, officials, and securing additional state funding.</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We view Otsego Now as a vital member of the coalition and hope to secure a signed MOU within 6 to 12 months.</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r>
        <w:rPr>
          <w:rFonts w:ascii="Helvetica" w:cs="Helvetica" w:hAnsi="Helvetica" w:eastAsia="Helvetica"/>
          <w:sz w:val="24"/>
          <w:szCs w:val="24"/>
          <w:shd w:val="clear" w:color="auto" w:fill="ffffff"/>
        </w:rPr>
        <w:br w:type="textWrapping"/>
      </w:r>
    </w:p>
    <w:p>
      <w:pPr>
        <w:pStyle w:val="Body"/>
        <w:rPr>
          <w:rFonts w:ascii="Times Roman" w:cs="Times Roman" w:hAnsi="Times Roman" w:eastAsia="Times Roman"/>
          <w:sz w:val="24"/>
          <w:szCs w:val="24"/>
        </w:rPr>
      </w:pPr>
      <w:r>
        <w:rPr>
          <w:rFonts w:ascii="Helvetica" w:hAnsi="Helvetica"/>
          <w:sz w:val="24"/>
          <w:szCs w:val="24"/>
          <w:rtl w:val="0"/>
          <w:lang w:val="en-US"/>
        </w:rPr>
        <w:t>Based on the DOE</w:t>
      </w:r>
      <w:r>
        <w:rPr>
          <w:rFonts w:ascii="Helvetica" w:hAnsi="Helvetica" w:hint="default"/>
          <w:sz w:val="24"/>
          <w:szCs w:val="24"/>
          <w:rtl w:val="1"/>
        </w:rPr>
        <w:t>’</w:t>
      </w:r>
      <w:r>
        <w:rPr>
          <w:rFonts w:ascii="Helvetica" w:hAnsi="Helvetica"/>
          <w:sz w:val="24"/>
          <w:szCs w:val="24"/>
          <w:rtl w:val="0"/>
          <w:lang w:val="en-US"/>
        </w:rPr>
        <w:t>s Energy Justice Dashboard, this wou</w:t>
      </w:r>
      <w:r>
        <w:rPr>
          <w:sz w:val="24"/>
          <w:szCs w:val="24"/>
          <w:rtl w:val="0"/>
          <w:lang w:val="en-US"/>
        </w:rPr>
        <w:t>ld be the first funded project in Otsego County.</w:t>
      </w:r>
      <w:r>
        <w:rPr>
          <w:sz w:val="24"/>
          <w:szCs w:val="24"/>
          <w:rtl w:val="0"/>
        </w:rPr>
        <w:t>  </w:t>
      </w:r>
    </w:p>
    <w:p>
      <w:pPr>
        <w:pStyle w:val="Default"/>
        <w:bidi w:val="0"/>
        <w:spacing w:before="0" w:after="240" w:line="331" w:lineRule="atLeast"/>
        <w:ind w:left="0" w:right="0" w:firstLine="0"/>
        <w:jc w:val="left"/>
        <w:rPr>
          <w:rFonts w:ascii="Times Roman" w:cs="Times Roman" w:hAnsi="Times Roman" w:eastAsia="Times Roman"/>
          <w:shd w:val="clear" w:color="auto" w:fill="ffffff"/>
          <w:rtl w:val="0"/>
        </w:rPr>
      </w:pPr>
      <w:r>
        <w:rPr>
          <w:rFonts w:ascii="Times Roman" w:cs="Times Roman" w:hAnsi="Times Roman" w:eastAsia="Times Roman"/>
          <w:shd w:val="clear" w:color="auto" w:fill="ffffff"/>
          <w:rtl w:val="0"/>
        </w:rPr>
        <w:br w:type="textWrapping"/>
      </w:r>
    </w:p>
    <w:tbl>
      <w:tblPr>
        <w:tblW w:w="934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840"/>
        <w:gridCol w:w="1320"/>
        <w:gridCol w:w="1401"/>
        <w:gridCol w:w="1260"/>
        <w:gridCol w:w="1461"/>
        <w:gridCol w:w="1060"/>
      </w:tblGrid>
      <w:tr>
        <w:tblPrEx>
          <w:shd w:val="clear" w:color="auto" w:fill="auto"/>
        </w:tblPrEx>
        <w:trPr>
          <w:trHeight w:val="553" w:hRule="atLeast"/>
        </w:trPr>
        <w:tc>
          <w:tcPr>
            <w:tcW w:type="dxa" w:w="28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53"/>
              <w:left w:type="dxa" w:w="53"/>
              <w:bottom w:type="dxa" w:w="53"/>
              <w:right w:type="dxa" w:w="53"/>
            </w:tcMar>
            <w:vAlign w:val="bottom"/>
          </w:tcPr>
          <w:p/>
        </w:tc>
        <w:tc>
          <w:tcPr>
            <w:tcW w:type="dxa" w:w="13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53"/>
              <w:left w:type="dxa" w:w="53"/>
              <w:bottom w:type="dxa" w:w="53"/>
              <w:right w:type="dxa" w:w="53"/>
            </w:tcMar>
            <w:vAlign w:val="bottom"/>
          </w:tcPr>
          <w:p>
            <w:pPr>
              <w:pStyle w:val="Table Style 2"/>
              <w:bidi w:val="0"/>
              <w:spacing w:line="313" w:lineRule="atLeast"/>
              <w:ind w:left="0" w:right="0" w:firstLine="0"/>
              <w:jc w:val="left"/>
              <w:rPr>
                <w:rtl w:val="0"/>
              </w:rPr>
            </w:pPr>
            <w:r>
              <w:rPr>
                <w:rFonts w:ascii="Arial" w:hAnsi="Arial"/>
                <w:sz w:val="23"/>
                <w:szCs w:val="23"/>
                <w:rtl w:val="0"/>
              </w:rPr>
              <w:t>1 to 3 months</w:t>
            </w:r>
          </w:p>
        </w:tc>
        <w:tc>
          <w:tcPr>
            <w:tcW w:type="dxa" w:w="14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53"/>
              <w:left w:type="dxa" w:w="53"/>
              <w:bottom w:type="dxa" w:w="53"/>
              <w:right w:type="dxa" w:w="53"/>
            </w:tcMar>
            <w:vAlign w:val="bottom"/>
          </w:tcPr>
          <w:p>
            <w:pPr>
              <w:pStyle w:val="Table Style 2"/>
              <w:bidi w:val="0"/>
              <w:spacing w:line="313" w:lineRule="atLeast"/>
              <w:ind w:left="0" w:right="0" w:firstLine="0"/>
              <w:jc w:val="left"/>
              <w:rPr>
                <w:rtl w:val="0"/>
              </w:rPr>
            </w:pPr>
            <w:r>
              <w:rPr>
                <w:rFonts w:ascii="Arial" w:hAnsi="Arial"/>
                <w:sz w:val="23"/>
                <w:szCs w:val="23"/>
                <w:rtl w:val="0"/>
              </w:rPr>
              <w:t>3 to 6 months</w:t>
            </w:r>
          </w:p>
        </w:tc>
        <w:tc>
          <w:tcPr>
            <w:tcW w:type="dxa" w:w="12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53"/>
              <w:left w:type="dxa" w:w="53"/>
              <w:bottom w:type="dxa" w:w="53"/>
              <w:right w:type="dxa" w:w="53"/>
            </w:tcMar>
            <w:vAlign w:val="bottom"/>
          </w:tcPr>
          <w:p>
            <w:pPr>
              <w:pStyle w:val="Table Style 2"/>
              <w:bidi w:val="0"/>
              <w:spacing w:line="313" w:lineRule="atLeast"/>
              <w:ind w:left="0" w:right="0" w:firstLine="0"/>
              <w:jc w:val="left"/>
              <w:rPr>
                <w:rtl w:val="0"/>
              </w:rPr>
            </w:pPr>
            <w:r>
              <w:rPr>
                <w:rFonts w:ascii="Arial" w:hAnsi="Arial"/>
                <w:sz w:val="23"/>
                <w:szCs w:val="23"/>
                <w:rtl w:val="0"/>
              </w:rPr>
              <w:t>6 to 9 months</w:t>
            </w:r>
          </w:p>
        </w:tc>
        <w:tc>
          <w:tcPr>
            <w:tcW w:type="dxa" w:w="14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53"/>
              <w:left w:type="dxa" w:w="53"/>
              <w:bottom w:type="dxa" w:w="53"/>
              <w:right w:type="dxa" w:w="53"/>
            </w:tcMar>
            <w:vAlign w:val="bottom"/>
          </w:tcPr>
          <w:p>
            <w:pPr>
              <w:pStyle w:val="Table Style 2"/>
              <w:bidi w:val="0"/>
              <w:spacing w:line="313" w:lineRule="atLeast"/>
              <w:ind w:left="0" w:right="0" w:firstLine="0"/>
              <w:jc w:val="left"/>
              <w:rPr>
                <w:rtl w:val="0"/>
              </w:rPr>
            </w:pPr>
            <w:r>
              <w:rPr>
                <w:rFonts w:ascii="Arial" w:hAnsi="Arial"/>
                <w:sz w:val="23"/>
                <w:szCs w:val="23"/>
                <w:rtl w:val="0"/>
              </w:rPr>
              <w:t>9 to 12 months</w:t>
            </w:r>
          </w:p>
        </w:tc>
        <w:tc>
          <w:tcPr>
            <w:tcW w:type="dxa" w:w="10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53"/>
              <w:left w:type="dxa" w:w="53"/>
              <w:bottom w:type="dxa" w:w="53"/>
              <w:right w:type="dxa" w:w="53"/>
            </w:tcMar>
            <w:vAlign w:val="bottom"/>
          </w:tcPr>
          <w:p>
            <w:pPr>
              <w:pStyle w:val="Table Style 2"/>
              <w:bidi w:val="0"/>
              <w:spacing w:line="313" w:lineRule="atLeast"/>
              <w:ind w:left="0" w:right="0" w:firstLine="0"/>
              <w:jc w:val="left"/>
              <w:rPr>
                <w:rtl w:val="0"/>
              </w:rPr>
            </w:pPr>
            <w:r>
              <w:rPr>
                <w:rFonts w:ascii="Arial" w:hAnsi="Arial"/>
                <w:sz w:val="23"/>
                <w:szCs w:val="23"/>
                <w:rtl w:val="0"/>
              </w:rPr>
              <w:t>Month 12+</w:t>
            </w:r>
          </w:p>
        </w:tc>
      </w:tr>
      <w:tr>
        <w:tblPrEx>
          <w:shd w:val="clear" w:color="auto" w:fill="auto"/>
        </w:tblPrEx>
        <w:trPr>
          <w:trHeight w:val="294" w:hRule="atLeast"/>
        </w:trPr>
        <w:tc>
          <w:tcPr>
            <w:tcW w:type="dxa" w:w="28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53"/>
              <w:left w:type="dxa" w:w="53"/>
              <w:bottom w:type="dxa" w:w="53"/>
              <w:right w:type="dxa" w:w="53"/>
            </w:tcMar>
            <w:vAlign w:val="bottom"/>
          </w:tcPr>
          <w:p>
            <w:pPr>
              <w:pStyle w:val="Table Style 2"/>
              <w:bidi w:val="0"/>
              <w:spacing w:line="313" w:lineRule="atLeast"/>
              <w:ind w:left="0" w:right="0" w:firstLine="0"/>
              <w:jc w:val="left"/>
              <w:rPr>
                <w:rtl w:val="0"/>
              </w:rPr>
            </w:pPr>
            <w:r>
              <w:rPr>
                <w:rFonts w:ascii="Arial" w:hAnsi="Arial"/>
                <w:b w:val="1"/>
                <w:bCs w:val="1"/>
                <w:sz w:val="23"/>
                <w:szCs w:val="23"/>
                <w:rtl w:val="0"/>
              </w:rPr>
              <w:t>Town of Laurens MOU</w:t>
            </w:r>
          </w:p>
        </w:tc>
        <w:tc>
          <w:tcPr>
            <w:tcW w:type="dxa" w:w="13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ff"/>
            <w:tcMar>
              <w:top w:type="dxa" w:w="53"/>
              <w:left w:type="dxa" w:w="53"/>
              <w:bottom w:type="dxa" w:w="53"/>
              <w:right w:type="dxa" w:w="53"/>
            </w:tcMar>
            <w:vAlign w:val="bottom"/>
          </w:tcPr>
          <w:p/>
        </w:tc>
        <w:tc>
          <w:tcPr>
            <w:tcW w:type="dxa" w:w="14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ff"/>
            <w:tcMar>
              <w:top w:type="dxa" w:w="53"/>
              <w:left w:type="dxa" w:w="53"/>
              <w:bottom w:type="dxa" w:w="53"/>
              <w:right w:type="dxa" w:w="53"/>
            </w:tcMar>
            <w:vAlign w:val="bottom"/>
          </w:tcPr>
          <w:p/>
        </w:tc>
        <w:tc>
          <w:tcPr>
            <w:tcW w:type="dxa" w:w="12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ff"/>
            <w:tcMar>
              <w:top w:type="dxa" w:w="53"/>
              <w:left w:type="dxa" w:w="53"/>
              <w:bottom w:type="dxa" w:w="53"/>
              <w:right w:type="dxa" w:w="53"/>
            </w:tcMar>
            <w:vAlign w:val="bottom"/>
          </w:tcPr>
          <w:p/>
        </w:tc>
        <w:tc>
          <w:tcPr>
            <w:tcW w:type="dxa" w:w="14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ff"/>
            <w:tcMar>
              <w:top w:type="dxa" w:w="53"/>
              <w:left w:type="dxa" w:w="53"/>
              <w:bottom w:type="dxa" w:w="53"/>
              <w:right w:type="dxa" w:w="53"/>
            </w:tcMar>
            <w:vAlign w:val="bottom"/>
          </w:tcPr>
          <w:p/>
        </w:tc>
        <w:tc>
          <w:tcPr>
            <w:tcW w:type="dxa" w:w="10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53"/>
              <w:left w:type="dxa" w:w="53"/>
              <w:bottom w:type="dxa" w:w="53"/>
              <w:right w:type="dxa" w:w="53"/>
            </w:tcMar>
            <w:vAlign w:val="bottom"/>
          </w:tcPr>
          <w:p/>
        </w:tc>
      </w:tr>
      <w:tr>
        <w:tblPrEx>
          <w:shd w:val="clear" w:color="auto" w:fill="auto"/>
        </w:tblPrEx>
        <w:trPr>
          <w:trHeight w:val="294" w:hRule="atLeast"/>
        </w:trPr>
        <w:tc>
          <w:tcPr>
            <w:tcW w:type="dxa" w:w="28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53"/>
              <w:left w:type="dxa" w:w="53"/>
              <w:bottom w:type="dxa" w:w="53"/>
              <w:right w:type="dxa" w:w="53"/>
            </w:tcMar>
            <w:vAlign w:val="bottom"/>
          </w:tcPr>
          <w:p>
            <w:pPr>
              <w:pStyle w:val="Table Style 2"/>
              <w:bidi w:val="0"/>
              <w:spacing w:line="313" w:lineRule="atLeast"/>
              <w:ind w:left="0" w:right="0" w:firstLine="0"/>
              <w:jc w:val="left"/>
              <w:rPr>
                <w:rtl w:val="0"/>
              </w:rPr>
            </w:pPr>
            <w:r>
              <w:rPr>
                <w:rFonts w:ascii="Arial" w:hAnsi="Arial"/>
                <w:b w:val="1"/>
                <w:bCs w:val="1"/>
                <w:sz w:val="23"/>
                <w:szCs w:val="23"/>
                <w:rtl w:val="0"/>
              </w:rPr>
              <w:t>Otsego County MOU</w:t>
            </w:r>
          </w:p>
        </w:tc>
        <w:tc>
          <w:tcPr>
            <w:tcW w:type="dxa" w:w="13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23ff06"/>
            <w:tcMar>
              <w:top w:type="dxa" w:w="53"/>
              <w:left w:type="dxa" w:w="53"/>
              <w:bottom w:type="dxa" w:w="53"/>
              <w:right w:type="dxa" w:w="53"/>
            </w:tcMar>
            <w:vAlign w:val="bottom"/>
          </w:tcPr>
          <w:p/>
        </w:tc>
        <w:tc>
          <w:tcPr>
            <w:tcW w:type="dxa" w:w="14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23ff06"/>
            <w:tcMar>
              <w:top w:type="dxa" w:w="53"/>
              <w:left w:type="dxa" w:w="53"/>
              <w:bottom w:type="dxa" w:w="53"/>
              <w:right w:type="dxa" w:w="53"/>
            </w:tcMar>
            <w:vAlign w:val="bottom"/>
          </w:tcPr>
          <w:p/>
        </w:tc>
        <w:tc>
          <w:tcPr>
            <w:tcW w:type="dxa" w:w="12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23ff06"/>
            <w:tcMar>
              <w:top w:type="dxa" w:w="53"/>
              <w:left w:type="dxa" w:w="53"/>
              <w:bottom w:type="dxa" w:w="53"/>
              <w:right w:type="dxa" w:w="53"/>
            </w:tcMar>
            <w:vAlign w:val="bottom"/>
          </w:tcPr>
          <w:p/>
        </w:tc>
        <w:tc>
          <w:tcPr>
            <w:tcW w:type="dxa" w:w="14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23ff06"/>
            <w:tcMar>
              <w:top w:type="dxa" w:w="53"/>
              <w:left w:type="dxa" w:w="53"/>
              <w:bottom w:type="dxa" w:w="53"/>
              <w:right w:type="dxa" w:w="53"/>
            </w:tcMar>
            <w:vAlign w:val="bottom"/>
          </w:tcPr>
          <w:p/>
        </w:tc>
        <w:tc>
          <w:tcPr>
            <w:tcW w:type="dxa" w:w="10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53"/>
              <w:left w:type="dxa" w:w="53"/>
              <w:bottom w:type="dxa" w:w="53"/>
              <w:right w:type="dxa" w:w="53"/>
            </w:tcMar>
            <w:vAlign w:val="bottom"/>
          </w:tcPr>
          <w:p/>
        </w:tc>
      </w:tr>
      <w:tr>
        <w:tblPrEx>
          <w:shd w:val="clear" w:color="auto" w:fill="auto"/>
        </w:tblPrEx>
        <w:trPr>
          <w:trHeight w:val="294" w:hRule="atLeast"/>
        </w:trPr>
        <w:tc>
          <w:tcPr>
            <w:tcW w:type="dxa" w:w="28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53"/>
              <w:left w:type="dxa" w:w="53"/>
              <w:bottom w:type="dxa" w:w="53"/>
              <w:right w:type="dxa" w:w="53"/>
            </w:tcMar>
            <w:vAlign w:val="bottom"/>
          </w:tcPr>
          <w:p>
            <w:pPr>
              <w:pStyle w:val="Table Style 2"/>
              <w:bidi w:val="0"/>
              <w:spacing w:line="313" w:lineRule="atLeast"/>
              <w:ind w:left="0" w:right="0" w:firstLine="0"/>
              <w:jc w:val="left"/>
              <w:rPr>
                <w:rtl w:val="0"/>
              </w:rPr>
            </w:pPr>
            <w:r>
              <w:rPr>
                <w:rFonts w:ascii="Arial" w:hAnsi="Arial"/>
                <w:b w:val="1"/>
                <w:bCs w:val="1"/>
                <w:sz w:val="23"/>
                <w:szCs w:val="23"/>
                <w:rtl w:val="0"/>
              </w:rPr>
              <w:t>Academic Partners</w:t>
            </w:r>
          </w:p>
        </w:tc>
        <w:tc>
          <w:tcPr>
            <w:tcW w:type="dxa" w:w="13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21ffff"/>
            <w:tcMar>
              <w:top w:type="dxa" w:w="53"/>
              <w:left w:type="dxa" w:w="53"/>
              <w:bottom w:type="dxa" w:w="53"/>
              <w:right w:type="dxa" w:w="53"/>
            </w:tcMar>
            <w:vAlign w:val="bottom"/>
          </w:tcPr>
          <w:p/>
        </w:tc>
        <w:tc>
          <w:tcPr>
            <w:tcW w:type="dxa" w:w="14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21ffff"/>
            <w:tcMar>
              <w:top w:type="dxa" w:w="53"/>
              <w:left w:type="dxa" w:w="53"/>
              <w:bottom w:type="dxa" w:w="53"/>
              <w:right w:type="dxa" w:w="53"/>
            </w:tcMar>
            <w:vAlign w:val="bottom"/>
          </w:tcPr>
          <w:p/>
        </w:tc>
        <w:tc>
          <w:tcPr>
            <w:tcW w:type="dxa" w:w="12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21ffff"/>
            <w:tcMar>
              <w:top w:type="dxa" w:w="53"/>
              <w:left w:type="dxa" w:w="53"/>
              <w:bottom w:type="dxa" w:w="53"/>
              <w:right w:type="dxa" w:w="53"/>
            </w:tcMar>
            <w:vAlign w:val="bottom"/>
          </w:tcPr>
          <w:p/>
        </w:tc>
        <w:tc>
          <w:tcPr>
            <w:tcW w:type="dxa" w:w="14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21ffff"/>
            <w:tcMar>
              <w:top w:type="dxa" w:w="53"/>
              <w:left w:type="dxa" w:w="53"/>
              <w:bottom w:type="dxa" w:w="53"/>
              <w:right w:type="dxa" w:w="53"/>
            </w:tcMar>
            <w:vAlign w:val="bottom"/>
          </w:tcPr>
          <w:p/>
        </w:tc>
        <w:tc>
          <w:tcPr>
            <w:tcW w:type="dxa" w:w="10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21ffff"/>
            <w:tcMar>
              <w:top w:type="dxa" w:w="53"/>
              <w:left w:type="dxa" w:w="53"/>
              <w:bottom w:type="dxa" w:w="53"/>
              <w:right w:type="dxa" w:w="53"/>
            </w:tcMar>
            <w:vAlign w:val="bottom"/>
          </w:tcPr>
          <w:p/>
        </w:tc>
      </w:tr>
      <w:tr>
        <w:tblPrEx>
          <w:shd w:val="clear" w:color="auto" w:fill="auto"/>
        </w:tblPrEx>
        <w:trPr>
          <w:trHeight w:val="294" w:hRule="atLeast"/>
        </w:trPr>
        <w:tc>
          <w:tcPr>
            <w:tcW w:type="dxa" w:w="284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53"/>
              <w:left w:type="dxa" w:w="53"/>
              <w:bottom w:type="dxa" w:w="53"/>
              <w:right w:type="dxa" w:w="53"/>
            </w:tcMar>
            <w:vAlign w:val="bottom"/>
          </w:tcPr>
          <w:p>
            <w:pPr>
              <w:pStyle w:val="Table Style 2"/>
              <w:bidi w:val="0"/>
              <w:spacing w:line="313" w:lineRule="atLeast"/>
              <w:ind w:left="0" w:right="0" w:firstLine="0"/>
              <w:jc w:val="left"/>
              <w:rPr>
                <w:rtl w:val="0"/>
              </w:rPr>
            </w:pPr>
            <w:r>
              <w:rPr>
                <w:rFonts w:ascii="Arial" w:hAnsi="Arial"/>
                <w:b w:val="1"/>
                <w:bCs w:val="1"/>
                <w:sz w:val="23"/>
                <w:szCs w:val="23"/>
                <w:rtl w:val="0"/>
              </w:rPr>
              <w:t>Finance, Otsego Now</w:t>
            </w:r>
          </w:p>
        </w:tc>
        <w:tc>
          <w:tcPr>
            <w:tcW w:type="dxa" w:w="13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0b"/>
            <w:tcMar>
              <w:top w:type="dxa" w:w="53"/>
              <w:left w:type="dxa" w:w="53"/>
              <w:bottom w:type="dxa" w:w="53"/>
              <w:right w:type="dxa" w:w="53"/>
            </w:tcMar>
            <w:vAlign w:val="bottom"/>
          </w:tcPr>
          <w:p/>
        </w:tc>
        <w:tc>
          <w:tcPr>
            <w:tcW w:type="dxa" w:w="14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0b"/>
            <w:tcMar>
              <w:top w:type="dxa" w:w="53"/>
              <w:left w:type="dxa" w:w="53"/>
              <w:bottom w:type="dxa" w:w="53"/>
              <w:right w:type="dxa" w:w="53"/>
            </w:tcMar>
            <w:vAlign w:val="bottom"/>
          </w:tcPr>
          <w:p/>
        </w:tc>
        <w:tc>
          <w:tcPr>
            <w:tcW w:type="dxa" w:w="12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0b"/>
            <w:tcMar>
              <w:top w:type="dxa" w:w="53"/>
              <w:left w:type="dxa" w:w="53"/>
              <w:bottom w:type="dxa" w:w="53"/>
              <w:right w:type="dxa" w:w="53"/>
            </w:tcMar>
            <w:vAlign w:val="bottom"/>
          </w:tcPr>
          <w:p/>
        </w:tc>
        <w:tc>
          <w:tcPr>
            <w:tcW w:type="dxa" w:w="14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0b"/>
            <w:tcMar>
              <w:top w:type="dxa" w:w="53"/>
              <w:left w:type="dxa" w:w="53"/>
              <w:bottom w:type="dxa" w:w="53"/>
              <w:right w:type="dxa" w:w="53"/>
            </w:tcMar>
            <w:vAlign w:val="bottom"/>
          </w:tcPr>
          <w:p/>
        </w:tc>
        <w:tc>
          <w:tcPr>
            <w:tcW w:type="dxa" w:w="10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53"/>
              <w:left w:type="dxa" w:w="53"/>
              <w:bottom w:type="dxa" w:w="53"/>
              <w:right w:type="dxa" w:w="53"/>
            </w:tcMar>
            <w:vAlign w:val="bottom"/>
          </w:tcPr>
          <w:p/>
        </w:tc>
      </w:tr>
    </w:tbl>
    <w:p>
      <w:pPr>
        <w:pStyle w:val="Default"/>
        <w:bidi w:val="0"/>
        <w:spacing w:before="0" w:line="331" w:lineRule="atLeast"/>
        <w:ind w:left="0" w:right="0" w:firstLine="0"/>
        <w:jc w:val="left"/>
        <w:rPr>
          <w:rFonts w:ascii="Times Roman" w:cs="Times Roman" w:hAnsi="Times Roman" w:eastAsia="Times Roman"/>
          <w:shd w:val="clear" w:color="auto" w:fill="ffffff"/>
          <w:rtl w:val="0"/>
        </w:rPr>
      </w:pPr>
    </w:p>
    <w:p>
      <w:pPr>
        <w:pStyle w:val="Default"/>
        <w:bidi w:val="0"/>
        <w:spacing w:before="0" w:line="331" w:lineRule="atLeast"/>
        <w:ind w:left="0" w:right="0" w:firstLine="0"/>
        <w:jc w:val="left"/>
        <w:rPr>
          <w:rFonts w:ascii="Times Roman" w:cs="Times Roman" w:hAnsi="Times Roman" w:eastAsia="Times Roman"/>
          <w:shd w:val="clear" w:color="auto" w:fill="f8fafc"/>
          <w:rtl w:val="0"/>
        </w:rPr>
      </w:pPr>
      <w:r>
        <w:rPr>
          <w:rFonts w:ascii="Times Roman" w:cs="Times Roman" w:hAnsi="Times Roman" w:eastAsia="Times Roman"/>
          <w:shd w:val="clear" w:color="auto" w:fill="ffffff"/>
          <w:rtl w:val="0"/>
        </w:rPr>
        <w:br w:type="textWrapping"/>
      </w:r>
    </w:p>
    <w:p>
      <w:pPr>
        <w:pStyle w:val="Body"/>
        <w:rPr>
          <w:rFonts w:ascii="Helvetica" w:cs="Helvetica" w:hAnsi="Helvetica" w:eastAsia="Helvetica"/>
          <w:sz w:val="28"/>
          <w:szCs w:val="28"/>
        </w:rPr>
      </w:pPr>
      <w:r>
        <w:rPr>
          <w:rFonts w:ascii="Helvetica" w:hAnsi="Helvetica"/>
          <w:sz w:val="28"/>
          <w:szCs w:val="28"/>
          <w:rtl w:val="0"/>
          <w:lang w:val="en-US"/>
        </w:rPr>
        <w:t>Criterion 3: Expected Outcomes, Impacts, and Success Metrics</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Segina &amp; Associates expects to present to the stakeholders in the town of Laurens, and by extension, Otsego County, what our research found including relevant data, cost estimates, cost/benefit analysis, legal structure of the entity, etc, and work with them to select an appropriate site for the project.</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Our present research objective is to contact the DOE clean energy resources group to discuss the costs and benefits of micro hydro electric production, biomass electric production, anaerobic digestion, and geothermal electric production.</w:t>
      </w:r>
      <w:r>
        <w:rPr>
          <w:rFonts w:ascii="Helvetica" w:hAnsi="Helvetica" w:hint="default"/>
          <w:sz w:val="24"/>
          <w:szCs w:val="24"/>
          <w:rtl w:val="0"/>
        </w:rPr>
        <w:t xml:space="preserve">  </w:t>
      </w:r>
      <w:r>
        <w:rPr>
          <w:rFonts w:ascii="Helvetica" w:hAnsi="Helvetica"/>
          <w:sz w:val="24"/>
          <w:szCs w:val="24"/>
          <w:rtl w:val="0"/>
          <w:lang w:val="en-US"/>
        </w:rPr>
        <w:t>We also foresee contacting the DOE Office of Science to discuss alternative electric distribution including underground and possible wireless technologies.</w:t>
      </w:r>
      <w:r>
        <w:rPr>
          <w:rFonts w:ascii="Helvetica" w:hAnsi="Helvetica" w:hint="default"/>
          <w:sz w:val="24"/>
          <w:szCs w:val="24"/>
          <w:rtl w:val="0"/>
        </w:rPr>
        <w:t xml:space="preserve">  </w:t>
      </w:r>
      <w:r>
        <w:rPr>
          <w:rFonts w:ascii="Helvetica" w:hAnsi="Helvetica"/>
          <w:sz w:val="24"/>
          <w:szCs w:val="24"/>
          <w:rtl w:val="0"/>
          <w:lang w:val="en-US"/>
        </w:rPr>
        <w:t>Our argument is that Laurens, New York</w:t>
      </w:r>
      <w:r>
        <w:rPr>
          <w:rFonts w:ascii="Helvetica" w:hAnsi="Helvetica" w:hint="default"/>
          <w:sz w:val="24"/>
          <w:szCs w:val="24"/>
          <w:rtl w:val="1"/>
        </w:rPr>
        <w:t>’</w:t>
      </w:r>
      <w:r>
        <w:rPr>
          <w:rFonts w:ascii="Helvetica" w:hAnsi="Helvetica"/>
          <w:sz w:val="24"/>
          <w:szCs w:val="24"/>
          <w:rtl w:val="0"/>
          <w:lang w:val="en-US"/>
        </w:rPr>
        <w:t>s small size will reduce the cost to test these new technologies, learn, and provide information on how to scale and distribute power.</w:t>
      </w:r>
      <w:r>
        <w:rPr>
          <w:rFonts w:ascii="Helvetica" w:hAnsi="Helvetica" w:hint="default"/>
          <w:sz w:val="24"/>
          <w:szCs w:val="24"/>
          <w:rtl w:val="0"/>
        </w:rPr>
        <w:t>  </w:t>
      </w:r>
    </w:p>
    <w:p>
      <w:pPr>
        <w:pStyle w:val="Default"/>
        <w:bidi w:val="0"/>
        <w:spacing w:before="0" w:line="331" w:lineRule="atLeast"/>
        <w:ind w:left="0" w:right="0" w:firstLine="0"/>
        <w:jc w:val="left"/>
        <w:rPr>
          <w:rFonts w:ascii="Times Roman" w:cs="Times Roman" w:hAnsi="Times Roman" w:eastAsia="Times Roman"/>
          <w:shd w:val="clear" w:color="auto" w:fill="ffffff"/>
          <w:rtl w:val="0"/>
        </w:rPr>
      </w:pPr>
    </w:p>
    <w:p>
      <w:pPr>
        <w:pStyle w:val="Body"/>
        <w:rPr>
          <w:sz w:val="24"/>
          <w:szCs w:val="24"/>
        </w:rPr>
      </w:pPr>
      <w:r>
        <w:rPr>
          <w:sz w:val="24"/>
          <w:szCs w:val="24"/>
          <w:rtl w:val="0"/>
          <w:lang w:val="en-US"/>
        </w:rPr>
        <w:t>This would be a beneficial outcome for the nation's clean energy power initiative.</w:t>
      </w:r>
      <w:r>
        <w:rPr>
          <w:sz w:val="24"/>
          <w:szCs w:val="24"/>
          <w:rtl w:val="0"/>
        </w:rPr>
        <w:t>  </w:t>
      </w:r>
    </w:p>
    <w:p>
      <w:pPr>
        <w:pStyle w:val="Body"/>
        <w:rPr>
          <w:rFonts w:ascii="Helvetica" w:cs="Helvetica" w:hAnsi="Helvetica" w:eastAsia="Helvetica"/>
          <w:sz w:val="24"/>
          <w:szCs w:val="24"/>
        </w:rPr>
      </w:pPr>
      <w:r>
        <w:rPr>
          <w:rFonts w:ascii="Helvetica" w:cs="Helvetica" w:hAnsi="Helvetica" w:eastAsia="Helvetica"/>
          <w:sz w:val="24"/>
          <w:szCs w:val="24"/>
          <w:shd w:val="clear" w:color="auto" w:fill="ffffff"/>
        </w:rPr>
        <w:br w:type="textWrapping"/>
      </w:r>
      <w:r>
        <w:rPr>
          <w:rFonts w:ascii="Helvetica" w:hAnsi="Helvetica"/>
          <w:sz w:val="24"/>
          <w:szCs w:val="24"/>
          <w:rtl w:val="0"/>
          <w:lang w:val="en-US"/>
        </w:rPr>
        <w:t>Project outline</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Stage one:</w:t>
      </w:r>
      <w:r>
        <w:rPr>
          <w:rFonts w:ascii="Helvetica" w:hAnsi="Helvetica" w:hint="default"/>
          <w:sz w:val="24"/>
          <w:szCs w:val="24"/>
          <w:rtl w:val="0"/>
        </w:rPr>
        <w:t xml:space="preserve">  </w:t>
      </w:r>
      <w:r>
        <w:rPr>
          <w:rFonts w:ascii="Helvetica" w:hAnsi="Helvetica"/>
          <w:sz w:val="24"/>
          <w:szCs w:val="24"/>
          <w:rtl w:val="0"/>
          <w:lang w:val="en-US"/>
        </w:rPr>
        <w:t>Report on what our research has found, estimated costs, and identify possible funding sources and partnerships that could be entered to develop this project.</w:t>
      </w:r>
      <w:r>
        <w:rPr>
          <w:rFonts w:ascii="Helvetica" w:hAnsi="Helvetica" w:hint="default"/>
          <w:sz w:val="24"/>
          <w:szCs w:val="24"/>
          <w:rtl w:val="0"/>
        </w:rPr>
        <w:t xml:space="preserve">  </w:t>
      </w:r>
      <w:r>
        <w:rPr>
          <w:rFonts w:ascii="Helvetica" w:hAnsi="Helvetica"/>
          <w:sz w:val="24"/>
          <w:szCs w:val="24"/>
          <w:rtl w:val="0"/>
          <w:lang w:val="en-US"/>
        </w:rPr>
        <w:t xml:space="preserve">We foresee us hitting this target within </w:t>
      </w:r>
      <w:r>
        <w:rPr>
          <w:rFonts w:ascii="Helvetica" w:hAnsi="Helvetica"/>
          <w:sz w:val="24"/>
          <w:szCs w:val="24"/>
          <w:rtl w:val="0"/>
          <w:lang w:val="en-US"/>
        </w:rPr>
        <w:t>6 to 12 months. Desired outcome; signed MOU</w:t>
      </w:r>
      <w:r>
        <w:rPr>
          <w:rFonts w:ascii="Helvetica" w:hAnsi="Helvetica" w:hint="default"/>
          <w:sz w:val="24"/>
          <w:szCs w:val="24"/>
          <w:rtl w:val="1"/>
        </w:rPr>
        <w:t>’</w:t>
      </w:r>
      <w:r>
        <w:rPr>
          <w:rFonts w:ascii="Helvetica" w:hAnsi="Helvetica"/>
          <w:sz w:val="24"/>
          <w:szCs w:val="24"/>
          <w:rtl w:val="0"/>
          <w:lang w:val="en-US"/>
        </w:rPr>
        <w:t>s, contracts, agreements with research partners, town of Laurens, Otsego County, &amp; Otsego Now.</w:t>
      </w:r>
    </w:p>
    <w:p>
      <w:pPr>
        <w:pStyle w:val="Body"/>
        <w:rPr>
          <w:rFonts w:ascii="Times Roman" w:cs="Times Roman" w:hAnsi="Times Roman" w:eastAsia="Times Roman"/>
          <w:sz w:val="24"/>
          <w:szCs w:val="24"/>
        </w:rPr>
      </w:pPr>
    </w:p>
    <w:p>
      <w:pPr>
        <w:pStyle w:val="Body"/>
        <w:rPr>
          <w:rFonts w:ascii="Helvetica" w:cs="Helvetica" w:hAnsi="Helvetica" w:eastAsia="Helvetica"/>
          <w:sz w:val="24"/>
          <w:szCs w:val="24"/>
        </w:rPr>
      </w:pPr>
      <w:r>
        <w:rPr>
          <w:rFonts w:ascii="Helvetica" w:hAnsi="Helvetica"/>
          <w:sz w:val="24"/>
          <w:szCs w:val="24"/>
          <w:rtl w:val="0"/>
          <w:lang w:val="en-US"/>
        </w:rPr>
        <w:t>Stage two:</w:t>
      </w:r>
      <w:r>
        <w:rPr>
          <w:rFonts w:ascii="Helvetica" w:hAnsi="Helvetica" w:hint="default"/>
          <w:sz w:val="24"/>
          <w:szCs w:val="24"/>
          <w:rtl w:val="0"/>
        </w:rPr>
        <w:t xml:space="preserve">  </w:t>
      </w:r>
      <w:r>
        <w:rPr>
          <w:rFonts w:ascii="Helvetica" w:hAnsi="Helvetica"/>
          <w:sz w:val="24"/>
          <w:szCs w:val="24"/>
          <w:rtl w:val="0"/>
          <w:lang w:val="en-US"/>
        </w:rPr>
        <w:t>Formation of LLC based in Laurens, New York</w:t>
      </w:r>
      <w:r>
        <w:rPr>
          <w:rFonts w:ascii="Helvetica" w:hAnsi="Helvetica" w:hint="default"/>
          <w:sz w:val="24"/>
          <w:szCs w:val="24"/>
          <w:rtl w:val="0"/>
        </w:rPr>
        <w:t xml:space="preserve">  </w:t>
      </w:r>
      <w:r>
        <w:rPr>
          <w:rFonts w:ascii="Helvetica" w:hAnsi="Helvetica"/>
          <w:sz w:val="24"/>
          <w:szCs w:val="24"/>
          <w:rtl w:val="0"/>
          <w:lang w:val="en-US"/>
        </w:rPr>
        <w:t>to staff, develop, and manage the clean energy project.</w:t>
      </w:r>
      <w:r>
        <w:rPr>
          <w:rFonts w:ascii="Helvetica" w:hAnsi="Helvetica" w:hint="default"/>
          <w:sz w:val="24"/>
          <w:szCs w:val="24"/>
          <w:rtl w:val="0"/>
        </w:rPr>
        <w:t xml:space="preserve">  </w:t>
      </w:r>
      <w:r>
        <w:rPr>
          <w:rFonts w:ascii="Helvetica" w:hAnsi="Helvetica"/>
          <w:sz w:val="24"/>
          <w:szCs w:val="24"/>
          <w:rtl w:val="0"/>
          <w:lang w:val="en-US"/>
        </w:rPr>
        <w:t>If the project proves feasible, starting around month 9 and completed by month 12.</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Stage Three: Sourcing and securing financing for the project.</w:t>
      </w:r>
      <w:r>
        <w:rPr>
          <w:rFonts w:ascii="Helvetica" w:hAnsi="Helvetica" w:hint="default"/>
          <w:sz w:val="24"/>
          <w:szCs w:val="24"/>
          <w:rtl w:val="0"/>
        </w:rPr>
        <w:t xml:space="preserve">  </w:t>
      </w:r>
      <w:r>
        <w:rPr>
          <w:rFonts w:ascii="Helvetica" w:hAnsi="Helvetica"/>
          <w:sz w:val="24"/>
          <w:szCs w:val="24"/>
          <w:rtl w:val="0"/>
          <w:lang w:val="en-US"/>
        </w:rPr>
        <w:t>Year 2+</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fr-FR"/>
        </w:rPr>
        <w:t>Stage Four:</w:t>
      </w:r>
      <w:r>
        <w:rPr>
          <w:rFonts w:ascii="Helvetica" w:hAnsi="Helvetica" w:hint="default"/>
          <w:sz w:val="24"/>
          <w:szCs w:val="24"/>
          <w:rtl w:val="0"/>
        </w:rPr>
        <w:t xml:space="preserve">  </w:t>
      </w:r>
      <w:r>
        <w:rPr>
          <w:rFonts w:ascii="Helvetica" w:hAnsi="Helvetica"/>
          <w:sz w:val="24"/>
          <w:szCs w:val="24"/>
          <w:rtl w:val="0"/>
          <w:lang w:val="en-US"/>
        </w:rPr>
        <w:t>Site selection and close on the real property.</w:t>
      </w:r>
      <w:r>
        <w:rPr>
          <w:rFonts w:ascii="Helvetica" w:hAnsi="Helvetica" w:hint="default"/>
          <w:sz w:val="24"/>
          <w:szCs w:val="24"/>
          <w:rtl w:val="0"/>
        </w:rPr>
        <w:t xml:space="preserve">  </w:t>
      </w:r>
      <w:r>
        <w:rPr>
          <w:rFonts w:ascii="Helvetica" w:hAnsi="Helvetica"/>
          <w:sz w:val="24"/>
          <w:szCs w:val="24"/>
          <w:rtl w:val="0"/>
          <w:lang w:val="en-US"/>
        </w:rPr>
        <w:t>Unknown at this time</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da-DK"/>
        </w:rPr>
        <w:t>Stage Five:</w:t>
      </w:r>
      <w:r>
        <w:rPr>
          <w:rFonts w:ascii="Helvetica" w:hAnsi="Helvetica" w:hint="default"/>
          <w:sz w:val="24"/>
          <w:szCs w:val="24"/>
          <w:rtl w:val="0"/>
        </w:rPr>
        <w:t xml:space="preserve">  </w:t>
      </w:r>
      <w:r>
        <w:rPr>
          <w:rFonts w:ascii="Helvetica" w:hAnsi="Helvetica"/>
          <w:sz w:val="24"/>
          <w:szCs w:val="24"/>
          <w:rtl w:val="0"/>
          <w:lang w:val="en-US"/>
        </w:rPr>
        <w:t>Construction and staffing required to operate the clean energy production company.</w:t>
      </w:r>
      <w:r>
        <w:rPr>
          <w:rFonts w:ascii="Helvetica" w:hAnsi="Helvetica" w:hint="default"/>
          <w:sz w:val="24"/>
          <w:szCs w:val="24"/>
          <w:rtl w:val="0"/>
        </w:rPr>
        <w:t xml:space="preserve">  </w:t>
      </w:r>
      <w:r>
        <w:rPr>
          <w:rFonts w:ascii="Helvetica" w:hAnsi="Helvetica"/>
          <w:sz w:val="24"/>
          <w:szCs w:val="24"/>
          <w:rtl w:val="0"/>
          <w:lang w:val="en-US"/>
        </w:rPr>
        <w:t>This could also be in conjunction with the construction and installation of alternative electricity delivery methods/micro grid objectives.</w:t>
      </w:r>
      <w:r>
        <w:rPr>
          <w:rFonts w:ascii="Helvetica" w:hAnsi="Helvetica" w:hint="default"/>
          <w:sz w:val="24"/>
          <w:szCs w:val="24"/>
          <w:rtl w:val="0"/>
        </w:rPr>
        <w:t xml:space="preserve">  </w:t>
      </w:r>
      <w:r>
        <w:rPr>
          <w:rFonts w:ascii="Helvetica" w:hAnsi="Helvetica"/>
          <w:sz w:val="24"/>
          <w:szCs w:val="24"/>
          <w:rtl w:val="0"/>
          <w:lang w:val="en-US"/>
        </w:rPr>
        <w:t>Unknown at this time.</w:t>
      </w:r>
    </w:p>
    <w:p>
      <w:pPr>
        <w:pStyle w:val="Body"/>
        <w:rPr>
          <w:rFonts w:ascii="Helvetica" w:cs="Helvetica" w:hAnsi="Helvetica" w:eastAsia="Helvetica"/>
          <w:sz w:val="24"/>
          <w:szCs w:val="24"/>
        </w:rPr>
      </w:pPr>
      <w:r>
        <w:rPr>
          <w:rFonts w:ascii="Helvetica" w:cs="Helvetica" w:hAnsi="Helvetica" w:eastAsia="Helvetica"/>
          <w:sz w:val="24"/>
          <w:szCs w:val="24"/>
          <w:shd w:val="clear" w:color="auto" w:fill="ffffff"/>
        </w:rPr>
        <w:br w:type="textWrapping"/>
      </w:r>
      <w:r>
        <w:rPr>
          <w:rFonts w:ascii="Helvetica" w:hAnsi="Helvetica"/>
          <w:sz w:val="24"/>
          <w:szCs w:val="24"/>
          <w:rtl w:val="0"/>
          <w:lang w:val="en-US"/>
        </w:rPr>
        <w:t>Criterion 4: Budget, Staff, and Other Resources</w:t>
      </w:r>
    </w:p>
    <w:p>
      <w:pPr>
        <w:pStyle w:val="Body"/>
        <w:rPr>
          <w:rFonts w:ascii="Helvetica" w:cs="Helvetica" w:hAnsi="Helvetica" w:eastAsia="Helvetica"/>
          <w:sz w:val="24"/>
          <w:szCs w:val="24"/>
        </w:rPr>
      </w:pPr>
      <w:r>
        <w:rPr>
          <w:rFonts w:ascii="Helvetica" w:hAnsi="Helvetica"/>
          <w:sz w:val="24"/>
          <w:szCs w:val="24"/>
          <w:rtl w:val="0"/>
          <w:lang w:val="en-US"/>
        </w:rPr>
        <w:t>Segina &amp; Associates estimates the following budget to conduct the research, project planning, and project cost estimate:</w:t>
      </w:r>
    </w:p>
    <w:p>
      <w:pPr>
        <w:pStyle w:val="Default"/>
        <w:bidi w:val="0"/>
        <w:spacing w:before="0" w:line="331" w:lineRule="atLeast"/>
        <w:ind w:left="0" w:right="0" w:firstLine="0"/>
        <w:jc w:val="left"/>
        <w:rPr>
          <w:rFonts w:ascii="Times Roman" w:cs="Times Roman" w:hAnsi="Times Roman" w:eastAsia="Times Roman"/>
          <w:shd w:val="clear" w:color="auto" w:fill="ffffff"/>
          <w:rtl w:val="0"/>
        </w:rPr>
      </w:pPr>
      <w:r>
        <w:rPr>
          <w:rFonts w:ascii="Times Roman" w:cs="Times Roman" w:hAnsi="Times Roman" w:eastAsia="Times Roman"/>
          <w:shd w:val="clear" w:color="auto" w:fill="ffffff"/>
          <w:rtl w:val="0"/>
        </w:rPr>
        <w:br w:type="textWrapping"/>
      </w: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620"/>
        <w:gridCol w:w="1783"/>
        <w:gridCol w:w="1563"/>
        <w:gridCol w:w="1673"/>
        <w:gridCol w:w="1721"/>
      </w:tblGrid>
      <w:tr>
        <w:tblPrEx>
          <w:shd w:val="clear" w:color="auto" w:fill="auto"/>
        </w:tblPrEx>
        <w:trPr>
          <w:trHeight w:val="240"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0a4a3"/>
            <w:tcMar>
              <w:top w:type="dxa" w:w="80"/>
              <w:left w:type="dxa" w:w="80"/>
              <w:bottom w:type="dxa" w:w="80"/>
              <w:right w:type="dxa" w:w="80"/>
            </w:tcMar>
            <w:vAlign w:val="top"/>
          </w:tcPr>
          <w:p>
            <w:pPr>
              <w:pStyle w:val="Table Style 2"/>
              <w:bidi w:val="0"/>
              <w:spacing w:line="276" w:lineRule="atLeast"/>
              <w:ind w:left="0" w:right="0" w:firstLine="0"/>
              <w:jc w:val="center"/>
              <w:rPr>
                <w:rtl w:val="0"/>
              </w:rPr>
            </w:pPr>
            <w:r>
              <w:rPr>
                <w:rFonts w:ascii="Arial" w:hAnsi="Arial"/>
                <w:b w:val="1"/>
                <w:bCs w:val="1"/>
                <w:rtl w:val="0"/>
              </w:rPr>
              <w:t>Category</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0a4a3"/>
            <w:tcMar>
              <w:top w:type="dxa" w:w="80"/>
              <w:left w:type="dxa" w:w="80"/>
              <w:bottom w:type="dxa" w:w="80"/>
              <w:right w:type="dxa" w:w="80"/>
            </w:tcMar>
            <w:vAlign w:val="top"/>
          </w:tcPr>
          <w:p>
            <w:pPr>
              <w:pStyle w:val="Table Style 2"/>
              <w:bidi w:val="0"/>
              <w:spacing w:line="276" w:lineRule="atLeast"/>
              <w:ind w:left="0" w:right="0" w:firstLine="0"/>
              <w:jc w:val="center"/>
              <w:rPr>
                <w:rtl w:val="0"/>
              </w:rPr>
            </w:pPr>
            <w:r>
              <w:rPr>
                <w:rFonts w:ascii="Arial" w:hAnsi="Arial"/>
                <w:b w:val="1"/>
                <w:bCs w:val="1"/>
                <w:rtl w:val="0"/>
              </w:rPr>
              <w:t>Amount</w:t>
            </w: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0a4a3"/>
            <w:tcMar>
              <w:top w:type="dxa" w:w="80"/>
              <w:left w:type="dxa" w:w="80"/>
              <w:bottom w:type="dxa" w:w="80"/>
              <w:right w:type="dxa" w:w="80"/>
            </w:tcMar>
            <w:vAlign w:val="top"/>
          </w:tcPr>
          <w:p>
            <w:pPr>
              <w:pStyle w:val="Table Style 2"/>
              <w:bidi w:val="0"/>
              <w:spacing w:line="276" w:lineRule="atLeast"/>
              <w:ind w:left="0" w:right="0" w:firstLine="0"/>
              <w:jc w:val="center"/>
              <w:rPr>
                <w:rtl w:val="0"/>
              </w:rPr>
            </w:pPr>
            <w:r>
              <w:rPr>
                <w:rFonts w:ascii="Arial" w:hAnsi="Arial"/>
                <w:b w:val="1"/>
                <w:bCs w:val="1"/>
                <w:rtl w:val="0"/>
              </w:rPr>
              <w:t>Quarterly cost</w:t>
            </w: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0a4a3"/>
            <w:tcMar>
              <w:top w:type="dxa" w:w="80"/>
              <w:left w:type="dxa" w:w="80"/>
              <w:bottom w:type="dxa" w:w="80"/>
              <w:right w:type="dxa" w:w="80"/>
            </w:tcMar>
            <w:vAlign w:val="top"/>
          </w:tcPr>
          <w:p>
            <w:pPr>
              <w:pStyle w:val="Table Style 2"/>
              <w:bidi w:val="0"/>
              <w:spacing w:line="276" w:lineRule="atLeast"/>
              <w:ind w:left="0" w:right="0" w:firstLine="0"/>
              <w:jc w:val="center"/>
              <w:rPr>
                <w:rtl w:val="0"/>
              </w:rPr>
            </w:pPr>
            <w:r>
              <w:rPr>
                <w:rFonts w:ascii="Arial" w:hAnsi="Arial"/>
                <w:b w:val="1"/>
                <w:bCs w:val="1"/>
                <w:rtl w:val="0"/>
              </w:rPr>
              <w:t>6 month cost</w:t>
            </w: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0a4a3"/>
            <w:tcMar>
              <w:top w:type="dxa" w:w="80"/>
              <w:left w:type="dxa" w:w="80"/>
              <w:bottom w:type="dxa" w:w="80"/>
              <w:right w:type="dxa" w:w="80"/>
            </w:tcMar>
            <w:vAlign w:val="top"/>
          </w:tcPr>
          <w:p>
            <w:pPr>
              <w:pStyle w:val="Table Style 2"/>
              <w:bidi w:val="0"/>
              <w:spacing w:line="276" w:lineRule="atLeast"/>
              <w:ind w:left="0" w:right="0" w:firstLine="0"/>
              <w:jc w:val="left"/>
              <w:rPr>
                <w:rtl w:val="0"/>
              </w:rPr>
            </w:pPr>
            <w:r>
              <w:rPr>
                <w:rFonts w:ascii="Arial" w:hAnsi="Arial"/>
                <w:b w:val="1"/>
                <w:bCs w:val="1"/>
                <w:rtl w:val="0"/>
              </w:rPr>
              <w:t>9 month cost</w:t>
            </w:r>
          </w:p>
        </w:tc>
      </w:tr>
      <w:tr>
        <w:tblPrEx>
          <w:shd w:val="clear" w:color="auto" w:fill="auto"/>
        </w:tblPrEx>
        <w:trPr>
          <w:trHeight w:val="240"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pPr>
              <w:pStyle w:val="Table Style 2"/>
              <w:bidi w:val="0"/>
              <w:spacing w:line="276" w:lineRule="atLeast"/>
              <w:ind w:left="0" w:right="0" w:firstLine="0"/>
              <w:jc w:val="left"/>
              <w:rPr>
                <w:rtl w:val="0"/>
              </w:rPr>
            </w:pPr>
            <w:r>
              <w:rPr>
                <w:rFonts w:ascii="Arial" w:hAnsi="Arial"/>
                <w:b w:val="1"/>
                <w:bCs w:val="1"/>
                <w:rtl w:val="0"/>
              </w:rPr>
              <w:t>Salary</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$90,000.00</w:t>
            </w: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$22,500.00</w:t>
            </w: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$45,000.00</w:t>
            </w: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$67,500.00</w:t>
            </w:r>
          </w:p>
        </w:tc>
      </w:tr>
      <w:tr>
        <w:tblPrEx>
          <w:shd w:val="clear" w:color="auto" w:fill="auto"/>
        </w:tblPrEx>
        <w:trPr>
          <w:trHeight w:val="240"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pPr>
              <w:pStyle w:val="Table Style 2"/>
              <w:bidi w:val="0"/>
              <w:spacing w:line="276" w:lineRule="atLeast"/>
              <w:ind w:left="0" w:right="0" w:firstLine="0"/>
              <w:jc w:val="left"/>
              <w:rPr>
                <w:rtl w:val="0"/>
              </w:rPr>
            </w:pPr>
            <w:r>
              <w:rPr>
                <w:rFonts w:ascii="Arial" w:hAnsi="Arial"/>
                <w:b w:val="1"/>
                <w:bCs w:val="1"/>
                <w:rtl w:val="0"/>
              </w:rPr>
              <w:t>Fringe (taxes, retirement)</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$12,646.00</w:t>
            </w: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$3,161.50</w:t>
            </w: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$6,323.00</w:t>
            </w: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$9,484.50</w:t>
            </w:r>
          </w:p>
        </w:tc>
      </w:tr>
      <w:tr>
        <w:tblPrEx>
          <w:shd w:val="clear" w:color="auto" w:fill="auto"/>
        </w:tblPrEx>
        <w:trPr>
          <w:trHeight w:val="240"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pPr>
              <w:pStyle w:val="Table Style 2"/>
              <w:bidi w:val="0"/>
              <w:spacing w:line="276" w:lineRule="atLeast"/>
              <w:ind w:left="0" w:right="0" w:firstLine="0"/>
              <w:jc w:val="left"/>
              <w:rPr>
                <w:rtl w:val="0"/>
              </w:rPr>
            </w:pPr>
            <w:r>
              <w:rPr>
                <w:rFonts w:ascii="Arial" w:hAnsi="Arial"/>
                <w:b w:val="1"/>
                <w:bCs w:val="1"/>
                <w:rtl w:val="0"/>
              </w:rPr>
              <w:t>Employee costs</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$102,646.00</w:t>
            </w: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$25,661.50</w:t>
            </w: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$51,323.00</w:t>
            </w: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$76,984.50</w:t>
            </w:r>
          </w:p>
        </w:tc>
      </w:tr>
      <w:tr>
        <w:tblPrEx>
          <w:shd w:val="clear" w:color="auto" w:fill="auto"/>
        </w:tblPrEx>
        <w:trPr>
          <w:trHeight w:val="241"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pPr>
              <w:pStyle w:val="Table Style 2"/>
              <w:bidi w:val="0"/>
              <w:spacing w:line="276" w:lineRule="atLeast"/>
              <w:ind w:left="0" w:right="0" w:firstLine="0"/>
              <w:jc w:val="left"/>
              <w:rPr>
                <w:rtl w:val="0"/>
              </w:rPr>
            </w:pPr>
            <w:r>
              <w:rPr>
                <w:rFonts w:ascii="Arial" w:hAnsi="Arial"/>
                <w:b w:val="1"/>
                <w:bCs w:val="1"/>
                <w:rtl w:val="0"/>
              </w:rPr>
              <w:t>Administration</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40"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pPr>
              <w:pStyle w:val="Table Style 2"/>
              <w:bidi w:val="0"/>
              <w:spacing w:line="276" w:lineRule="atLeast"/>
              <w:ind w:left="0" w:right="0" w:firstLine="0"/>
              <w:jc w:val="right"/>
              <w:rPr>
                <w:rtl w:val="0"/>
              </w:rPr>
            </w:pPr>
            <w:r>
              <w:rPr>
                <w:rFonts w:ascii="Arial" w:hAnsi="Arial"/>
                <w:b w:val="1"/>
                <w:bCs w:val="1"/>
                <w:rtl w:val="0"/>
              </w:rPr>
              <w:t>legal</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$10,000.00</w:t>
            </w: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$2,500.00</w:t>
            </w: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$5,000.00</w:t>
            </w: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$7,500.00</w:t>
            </w:r>
          </w:p>
        </w:tc>
      </w:tr>
      <w:tr>
        <w:tblPrEx>
          <w:shd w:val="clear" w:color="auto" w:fill="auto"/>
        </w:tblPrEx>
        <w:trPr>
          <w:trHeight w:val="240"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pPr>
              <w:pStyle w:val="Table Style 2"/>
              <w:bidi w:val="0"/>
              <w:spacing w:line="276" w:lineRule="atLeast"/>
              <w:ind w:left="0" w:right="0" w:firstLine="0"/>
              <w:jc w:val="right"/>
              <w:rPr>
                <w:rtl w:val="0"/>
              </w:rPr>
            </w:pPr>
            <w:r>
              <w:rPr>
                <w:rFonts w:ascii="Arial" w:hAnsi="Arial"/>
                <w:b w:val="1"/>
                <w:bCs w:val="1"/>
                <w:rtl w:val="0"/>
              </w:rPr>
              <w:t>insurance</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$12,000.00</w:t>
            </w: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$3,000.00</w:t>
            </w: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$6,000.00</w:t>
            </w: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$9,000.00</w:t>
            </w:r>
          </w:p>
        </w:tc>
      </w:tr>
      <w:tr>
        <w:tblPrEx>
          <w:shd w:val="clear" w:color="auto" w:fill="auto"/>
        </w:tblPrEx>
        <w:trPr>
          <w:trHeight w:val="241"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pPr>
              <w:pStyle w:val="Table Style 2"/>
              <w:bidi w:val="0"/>
              <w:spacing w:line="276" w:lineRule="atLeast"/>
              <w:ind w:left="0" w:right="0" w:firstLine="0"/>
              <w:jc w:val="right"/>
              <w:rPr>
                <w:rtl w:val="0"/>
              </w:rPr>
            </w:pPr>
            <w:r>
              <w:rPr>
                <w:rFonts w:ascii="Arial" w:hAnsi="Arial"/>
                <w:b w:val="1"/>
                <w:bCs w:val="1"/>
                <w:rtl w:val="0"/>
              </w:rPr>
              <w:t>travel</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$5,200.00</w:t>
            </w: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tc>
      </w:tr>
      <w:tr>
        <w:tblPrEx>
          <w:shd w:val="clear" w:color="auto" w:fill="auto"/>
        </w:tblPrEx>
        <w:trPr>
          <w:trHeight w:val="241"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pPr>
              <w:pStyle w:val="Table Style 2"/>
              <w:bidi w:val="0"/>
              <w:spacing w:line="276" w:lineRule="atLeast"/>
              <w:ind w:left="0" w:right="0" w:firstLine="0"/>
              <w:jc w:val="right"/>
              <w:rPr>
                <w:rtl w:val="0"/>
              </w:rPr>
            </w:pPr>
            <w:r>
              <w:rPr>
                <w:rFonts w:ascii="Arial" w:hAnsi="Arial"/>
                <w:b w:val="1"/>
                <w:bCs w:val="1"/>
                <w:rtl w:val="0"/>
              </w:rPr>
              <w:t>profit</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$7,000.00</w:t>
            </w: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40"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pPr>
              <w:pStyle w:val="Table Style 2"/>
              <w:bidi w:val="0"/>
              <w:spacing w:line="276" w:lineRule="atLeast"/>
              <w:ind w:left="0" w:right="0" w:firstLine="0"/>
              <w:jc w:val="left"/>
              <w:rPr>
                <w:rtl w:val="0"/>
              </w:rPr>
            </w:pPr>
            <w:r>
              <w:rPr>
                <w:rFonts w:ascii="Arial" w:hAnsi="Arial"/>
                <w:b w:val="1"/>
                <w:bCs w:val="1"/>
                <w:rtl w:val="0"/>
              </w:rPr>
              <w:t>total administration</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$34,200.00</w:t>
            </w: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$5,500.00</w:t>
            </w: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$11,000.00</w:t>
            </w: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$16,500.00</w:t>
            </w:r>
          </w:p>
        </w:tc>
      </w:tr>
      <w:tr>
        <w:tblPrEx>
          <w:shd w:val="clear" w:color="auto" w:fill="auto"/>
        </w:tblPrEx>
        <w:trPr>
          <w:trHeight w:val="241"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40" w:hRule="atLeast"/>
        </w:trPr>
        <w:tc>
          <w:tcPr>
            <w:tcW w:type="dxa" w:w="26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acaca"/>
            <w:tcMar>
              <w:top w:type="dxa" w:w="80"/>
              <w:left w:type="dxa" w:w="80"/>
              <w:bottom w:type="dxa" w:w="80"/>
              <w:right w:type="dxa" w:w="80"/>
            </w:tcMar>
            <w:vAlign w:val="top"/>
          </w:tcPr>
          <w:p>
            <w:pPr>
              <w:pStyle w:val="Table Style 2"/>
              <w:bidi w:val="0"/>
              <w:spacing w:line="276" w:lineRule="atLeast"/>
              <w:ind w:left="0" w:right="0" w:firstLine="0"/>
              <w:jc w:val="left"/>
              <w:rPr>
                <w:rtl w:val="0"/>
              </w:rPr>
            </w:pPr>
            <w:r>
              <w:rPr>
                <w:rFonts w:ascii="Arial" w:hAnsi="Arial"/>
                <w:b w:val="1"/>
                <w:bCs w:val="1"/>
                <w:rtl w:val="0"/>
              </w:rPr>
              <w:t>Total bid</w:t>
            </w:r>
          </w:p>
        </w:tc>
        <w:tc>
          <w:tcPr>
            <w:tcW w:type="dxa" w:w="17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$136,846.00</w:t>
            </w:r>
          </w:p>
        </w:tc>
        <w:tc>
          <w:tcPr>
            <w:tcW w:type="dxa" w:w="156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$43,361.50</w:t>
            </w:r>
          </w:p>
        </w:tc>
        <w:tc>
          <w:tcPr>
            <w:tcW w:type="dxa" w:w="16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$74,523.00</w:t>
            </w:r>
          </w:p>
        </w:tc>
        <w:tc>
          <w:tcPr>
            <w:tcW w:type="dxa" w:w="17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f2f2"/>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tLeast"/>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$105,684.50</w:t>
            </w:r>
          </w:p>
        </w:tc>
      </w:tr>
    </w:tbl>
    <w:p>
      <w:pPr>
        <w:pStyle w:val="Default"/>
        <w:bidi w:val="0"/>
        <w:spacing w:before="0" w:line="331" w:lineRule="atLeast"/>
        <w:ind w:left="0" w:right="0" w:firstLine="0"/>
        <w:jc w:val="left"/>
        <w:rPr>
          <w:rFonts w:ascii="Times Roman" w:cs="Times Roman" w:hAnsi="Times Roman" w:eastAsia="Times Roman"/>
          <w:shd w:val="clear" w:color="auto" w:fill="ffffff"/>
          <w:rtl w:val="0"/>
        </w:rPr>
      </w:pPr>
    </w:p>
    <w:p>
      <w:pPr>
        <w:pStyle w:val="Default"/>
        <w:bidi w:val="0"/>
        <w:spacing w:before="0" w:line="331" w:lineRule="atLeast"/>
        <w:ind w:left="0" w:right="0" w:firstLine="0"/>
        <w:jc w:val="left"/>
        <w:rPr>
          <w:rFonts w:ascii="Times Roman" w:cs="Times Roman" w:hAnsi="Times Roman" w:eastAsia="Times Roman"/>
          <w:shd w:val="clear" w:color="auto" w:fill="ffffff"/>
          <w:rtl w:val="0"/>
        </w:rPr>
      </w:pPr>
      <w:r>
        <w:rPr>
          <w:rFonts w:ascii="Times Roman" w:cs="Times Roman" w:hAnsi="Times Roman" w:eastAsia="Times Roman"/>
          <w:shd w:val="clear" w:color="auto" w:fill="ffffff"/>
          <w:rtl w:val="0"/>
        </w:rPr>
        <w:br w:type="textWrapping"/>
      </w:r>
    </w:p>
    <w:p>
      <w:pPr>
        <w:pStyle w:val="Body"/>
        <w:rPr>
          <w:sz w:val="24"/>
          <w:szCs w:val="24"/>
        </w:rPr>
      </w:pPr>
      <w:r>
        <w:rPr>
          <w:sz w:val="24"/>
          <w:szCs w:val="24"/>
          <w:rtl w:val="0"/>
          <w:lang w:val="en-US"/>
        </w:rPr>
        <w:t>Staffing includes 1 full time staff member and funds for part-time employees to work on specific areas of the project.</w:t>
      </w:r>
      <w:r>
        <w:rPr>
          <w:sz w:val="24"/>
          <w:szCs w:val="24"/>
          <w:rtl w:val="0"/>
        </w:rPr>
        <w:t xml:space="preserve">  </w:t>
      </w:r>
      <w:r>
        <w:rPr>
          <w:sz w:val="24"/>
          <w:szCs w:val="24"/>
          <w:rtl w:val="0"/>
          <w:lang w:val="en-US"/>
        </w:rPr>
        <w:t>This could include stipends paid to research faculty, paid internships for students enrolled in</w:t>
      </w:r>
      <w:r>
        <w:rPr>
          <w:sz w:val="24"/>
          <w:szCs w:val="24"/>
          <w:rtl w:val="0"/>
        </w:rPr>
        <w:t xml:space="preserve">  </w:t>
      </w:r>
      <w:r>
        <w:rPr>
          <w:sz w:val="24"/>
          <w:szCs w:val="24"/>
          <w:rtl w:val="0"/>
          <w:lang w:val="en-US"/>
        </w:rPr>
        <w:t>colleges and universities to provide research services, etc.</w:t>
      </w:r>
      <w:r>
        <w:rPr>
          <w:sz w:val="24"/>
          <w:szCs w:val="24"/>
          <w:rtl w:val="0"/>
        </w:rPr>
        <w:t xml:space="preserve">  </w:t>
      </w:r>
      <w:r>
        <w:rPr>
          <w:sz w:val="24"/>
          <w:szCs w:val="24"/>
          <w:rtl w:val="0"/>
          <w:lang w:val="en-US"/>
        </w:rPr>
        <w:t>Segina &amp; Associates believes in developing a diverse staff by actively recruiting interns and research faculty that represent the cross section of</w:t>
      </w:r>
      <w:r>
        <w:rPr>
          <w:sz w:val="24"/>
          <w:szCs w:val="24"/>
          <w:rtl w:val="0"/>
        </w:rPr>
        <w:t xml:space="preserve">  </w:t>
      </w:r>
      <w:r>
        <w:rPr>
          <w:sz w:val="24"/>
          <w:szCs w:val="24"/>
          <w:rtl w:val="0"/>
          <w:lang w:val="it-IT"/>
        </w:rPr>
        <w:t>America.</w:t>
      </w:r>
      <w:r>
        <w:rPr>
          <w:sz w:val="24"/>
          <w:szCs w:val="24"/>
          <w:rtl w:val="0"/>
        </w:rPr>
        <w:t>  </w:t>
      </w:r>
    </w:p>
    <w:p>
      <w:pPr>
        <w:pStyle w:val="Body"/>
        <w:rPr>
          <w:rFonts w:ascii="Times Roman" w:cs="Times Roman" w:hAnsi="Times Roman" w:eastAsia="Times Roman"/>
          <w:sz w:val="24"/>
          <w:szCs w:val="24"/>
        </w:rPr>
      </w:pPr>
    </w:p>
    <w:p>
      <w:pPr>
        <w:pStyle w:val="Body"/>
        <w:rPr>
          <w:rFonts w:ascii="Helvetica" w:cs="Helvetica" w:hAnsi="Helvetica" w:eastAsia="Helvetica"/>
          <w:sz w:val="24"/>
          <w:szCs w:val="24"/>
        </w:rPr>
      </w:pPr>
      <w:r>
        <w:rPr>
          <w:rFonts w:ascii="Helvetica" w:hAnsi="Helvetica"/>
          <w:sz w:val="24"/>
          <w:szCs w:val="24"/>
          <w:rtl w:val="0"/>
          <w:lang w:val="en-US"/>
        </w:rPr>
        <w:t>Segina &amp; Associates is an executive search firm and feels that this skill set will be useful in sourcing, approaching, and recruiting staffing challenges.</w:t>
      </w:r>
      <w:r>
        <w:rPr>
          <w:rFonts w:ascii="Helvetica" w:hAnsi="Helvetica" w:hint="default"/>
          <w:sz w:val="24"/>
          <w:szCs w:val="24"/>
          <w:rtl w:val="0"/>
        </w:rPr>
        <w:t xml:space="preserve">  </w:t>
      </w:r>
      <w:r>
        <w:rPr>
          <w:rFonts w:ascii="Helvetica" w:hAnsi="Helvetica"/>
          <w:sz w:val="24"/>
          <w:szCs w:val="24"/>
          <w:rtl w:val="0"/>
          <w:lang w:val="en-US"/>
        </w:rPr>
        <w:t>As an example, if awarded both Partner and Finance awards, we foresee the need to recruit CFO level skills.</w:t>
      </w:r>
      <w:r>
        <w:rPr>
          <w:rFonts w:ascii="Helvetica" w:hAnsi="Helvetica" w:hint="default"/>
          <w:sz w:val="24"/>
          <w:szCs w:val="24"/>
          <w:rtl w:val="0"/>
        </w:rPr>
        <w:t xml:space="preserve">  </w:t>
      </w:r>
      <w:r>
        <w:rPr>
          <w:rFonts w:ascii="Helvetica" w:hAnsi="Helvetica"/>
          <w:sz w:val="24"/>
          <w:szCs w:val="24"/>
          <w:rtl w:val="0"/>
          <w:lang w:val="en-US"/>
        </w:rPr>
        <w:t>Likewise, we might require additional funds to hire certain technical skill sets that are not common in our rural area.</w:t>
      </w:r>
      <w:r>
        <w:rPr>
          <w:rFonts w:ascii="Helvetica" w:hAnsi="Helvetica" w:hint="default"/>
          <w:sz w:val="24"/>
          <w:szCs w:val="24"/>
          <w:rtl w:val="0"/>
        </w:rPr>
        <w:t>  </w:t>
      </w:r>
    </w:p>
    <w:p>
      <w:pPr>
        <w:pStyle w:val="Body"/>
        <w:rPr>
          <w:rFonts w:ascii="Helvetica" w:cs="Helvetica" w:hAnsi="Helvetica" w:eastAsia="Helvetica"/>
          <w:sz w:val="24"/>
          <w:szCs w:val="24"/>
        </w:rPr>
      </w:pPr>
      <w:r>
        <w:rPr>
          <w:rFonts w:ascii="Helvetica" w:hAnsi="Helvetica"/>
          <w:sz w:val="24"/>
          <w:szCs w:val="24"/>
          <w:rtl w:val="0"/>
          <w:lang w:val="en-US"/>
        </w:rPr>
        <w:t xml:space="preserve">Based on information at the Geothermal Shot summit presented on May 11, 2023, we estimate plant staffing at 20 to 30 people which would be a significant job creation event in Laurens, New York. These jobs are a mix of white collar and blue collar. </w:t>
      </w:r>
      <w:r>
        <w:rPr>
          <w:rFonts w:ascii="Helvetica" w:hAnsi="Helvetica" w:hint="default"/>
          <w:sz w:val="24"/>
          <w:szCs w:val="24"/>
          <w:rtl w:val="0"/>
        </w:rPr>
        <w:t xml:space="preserve">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This aligns with the economic development goals of the town of Laurens and Otsego County.</w:t>
      </w:r>
      <w:r>
        <w:rPr>
          <w:rFonts w:ascii="Helvetica" w:hAnsi="Helvetica" w:hint="default"/>
          <w:sz w:val="24"/>
          <w:szCs w:val="24"/>
          <w:rtl w:val="0"/>
        </w:rPr>
        <w:t>  </w:t>
      </w:r>
    </w:p>
    <w:p>
      <w:pPr>
        <w:pStyle w:val="Body"/>
        <w:rPr>
          <w:rFonts w:ascii="Helvetica" w:cs="Helvetica" w:hAnsi="Helvetica" w:eastAsia="Helvetica"/>
          <w:sz w:val="24"/>
          <w:szCs w:val="24"/>
        </w:rPr>
      </w:pPr>
    </w:p>
    <w:p>
      <w:pPr>
        <w:pStyle w:val="Body"/>
        <w:rPr>
          <w:rFonts w:ascii="Helvetica" w:cs="Helvetica" w:hAnsi="Helvetica" w:eastAsia="Helvetica"/>
          <w:sz w:val="28"/>
          <w:szCs w:val="28"/>
        </w:rPr>
      </w:pPr>
      <w:r>
        <w:rPr>
          <w:rFonts w:ascii="Helvetica" w:hAnsi="Helvetica"/>
          <w:sz w:val="28"/>
          <w:szCs w:val="28"/>
          <w:rtl w:val="0"/>
          <w:lang w:val="en-US"/>
        </w:rPr>
        <w:t>Criterion 5: Strategy for Achieving Community Energy Goals After Completion of the Prize</w:t>
      </w:r>
      <w:r>
        <w:rPr>
          <w:rFonts w:ascii="Helvetica" w:hAnsi="Helvetica" w:hint="default"/>
          <w:sz w:val="28"/>
          <w:szCs w:val="28"/>
          <w:rtl w:val="0"/>
        </w:rPr>
        <w:t>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The town of Laurens, NY consists of 3 villages; West Laurens, Mount Vision, and Laurens, NY where the k-12 school is located.</w:t>
      </w:r>
      <w:r>
        <w:rPr>
          <w:rFonts w:ascii="Helvetica" w:hAnsi="Helvetica" w:hint="default"/>
          <w:sz w:val="24"/>
          <w:szCs w:val="24"/>
          <w:rtl w:val="0"/>
        </w:rPr>
        <w:t xml:space="preserve">  </w:t>
      </w:r>
      <w:r>
        <w:rPr>
          <w:rFonts w:ascii="Helvetica" w:hAnsi="Helvetica"/>
          <w:sz w:val="24"/>
          <w:szCs w:val="24"/>
          <w:rtl w:val="0"/>
          <w:lang w:val="en-US"/>
        </w:rPr>
        <w:t>We have a mixture of dairy farms, a greenhouse and farm market, building trades, heavy equipment, logging and trucking businesses interspersed throughout the town.</w:t>
      </w:r>
      <w:r>
        <w:rPr>
          <w:rFonts w:ascii="Helvetica" w:hAnsi="Helvetica" w:hint="default"/>
          <w:sz w:val="24"/>
          <w:szCs w:val="24"/>
          <w:rtl w:val="0"/>
        </w:rPr>
        <w:t xml:space="preserve">  </w:t>
      </w:r>
      <w:r>
        <w:rPr>
          <w:rFonts w:ascii="Helvetica" w:hAnsi="Helvetica"/>
          <w:sz w:val="24"/>
          <w:szCs w:val="24"/>
          <w:rtl w:val="0"/>
          <w:lang w:val="en-US"/>
        </w:rPr>
        <w:t>The town, as well as Otsego County, has seen a decline in population from 2010 to 2020 and reduced enrollments in the k-12 schools located throughout Otsego County.</w:t>
      </w:r>
      <w:r>
        <w:rPr>
          <w:rFonts w:ascii="Helvetica" w:hAnsi="Helvetica" w:hint="default"/>
          <w:sz w:val="24"/>
          <w:szCs w:val="24"/>
          <w:rtl w:val="0"/>
        </w:rPr>
        <w:t>  </w:t>
      </w:r>
    </w:p>
    <w:p>
      <w:pPr>
        <w:pStyle w:val="Body"/>
        <w:rPr>
          <w:rFonts w:ascii="Helvetica" w:cs="Helvetica" w:hAnsi="Helvetica" w:eastAsia="Helvetica"/>
          <w:sz w:val="24"/>
          <w:szCs w:val="24"/>
          <w:shd w:val="clear" w:color="auto" w:fill="ffffff"/>
        </w:rPr>
      </w:pPr>
    </w:p>
    <w:p>
      <w:pPr>
        <w:pStyle w:val="Body"/>
        <w:rPr>
          <w:rFonts w:ascii="Times Roman" w:cs="Times Roman" w:hAnsi="Times Roman" w:eastAsia="Times Roman"/>
          <w:sz w:val="24"/>
          <w:szCs w:val="24"/>
        </w:rPr>
      </w:pPr>
      <w:r>
        <w:rPr>
          <w:rFonts w:ascii="Helvetica" w:hAnsi="Helvetica"/>
          <w:sz w:val="24"/>
          <w:szCs w:val="24"/>
          <w:rtl w:val="0"/>
          <w:lang w:val="en-US"/>
        </w:rPr>
        <w:t>Otsego County is a rural county located in upstate New York and is home to Cooperstown, NY and the city of Oneonta, New York.</w:t>
      </w:r>
      <w:r>
        <w:rPr>
          <w:rFonts w:ascii="Helvetica" w:hAnsi="Helvetica" w:hint="default"/>
          <w:sz w:val="24"/>
          <w:szCs w:val="24"/>
          <w:rtl w:val="0"/>
        </w:rPr>
        <w:t xml:space="preserve">  </w:t>
      </w:r>
      <w:r>
        <w:rPr>
          <w:rFonts w:ascii="Helvetica" w:hAnsi="Helvetica"/>
          <w:sz w:val="24"/>
          <w:szCs w:val="24"/>
          <w:rtl w:val="0"/>
          <w:lang w:val="en-US"/>
        </w:rPr>
        <w:t>The total population (source; US census data) is 58, 524 people, 1,298 separate employers, and 22, 448 households.</w:t>
      </w:r>
      <w:r>
        <w:rPr>
          <w:rFonts w:ascii="Helvetica" w:hAnsi="Helvetica" w:hint="default"/>
          <w:sz w:val="24"/>
          <w:szCs w:val="24"/>
          <w:rtl w:val="0"/>
        </w:rPr>
        <w:t xml:space="preserve">  </w:t>
      </w:r>
      <w:r>
        <w:rPr>
          <w:rFonts w:ascii="Helvetica" w:hAnsi="Helvetica"/>
          <w:sz w:val="24"/>
          <w:szCs w:val="24"/>
          <w:rtl w:val="0"/>
          <w:lang w:val="en-US"/>
        </w:rPr>
        <w:t>Laurens is surrounded by the rural towns of Hartwick,( population 1,952, 889 households) New Lisbon (population 1,084, 566 households), Morris (population 1,735, 607 households), Milford (population 2,827, 1184 households), and the Town of Oneonta (population 5, 065, 2,136 households) to it</w:t>
      </w:r>
      <w:r>
        <w:rPr>
          <w:rFonts w:ascii="Helvetica" w:hAnsi="Helvetica" w:hint="default"/>
          <w:sz w:val="24"/>
          <w:szCs w:val="24"/>
          <w:rtl w:val="1"/>
        </w:rPr>
        <w:t>’</w:t>
      </w:r>
      <w:r>
        <w:rPr>
          <w:rFonts w:ascii="Helvetica" w:hAnsi="Helvetica"/>
          <w:sz w:val="24"/>
          <w:szCs w:val="24"/>
          <w:rtl w:val="0"/>
          <w:lang w:val="en-US"/>
        </w:rPr>
        <w:t>s southeast.</w:t>
      </w:r>
      <w:r>
        <w:rPr>
          <w:rFonts w:ascii="Helvetica" w:hAnsi="Helvetica" w:hint="default"/>
          <w:sz w:val="24"/>
          <w:szCs w:val="24"/>
          <w:rtl w:val="0"/>
        </w:rPr>
        <w:t xml:space="preserve">  </w:t>
      </w:r>
      <w:r>
        <w:rPr>
          <w:rFonts w:ascii="Helvetica" w:hAnsi="Helvetica"/>
          <w:sz w:val="24"/>
          <w:szCs w:val="24"/>
          <w:rtl w:val="0"/>
          <w:lang w:val="en-US"/>
        </w:rPr>
        <w:t>The city of Oneonta, in the town of Oneonta, and about 15 miles from the village of Laurens, has a population of 13,079, 3,935 households and is home to Hartwick College and SUNY Oneonta.</w:t>
      </w:r>
      <w:r>
        <w:rPr>
          <w:rFonts w:ascii="Helvetica" w:hAnsi="Helvetica" w:hint="default"/>
          <w:sz w:val="24"/>
          <w:szCs w:val="24"/>
          <w:rtl w:val="0"/>
        </w:rPr>
        <w:t>  </w:t>
      </w:r>
    </w:p>
    <w:p>
      <w:pPr>
        <w:pStyle w:val="Default"/>
        <w:bidi w:val="0"/>
        <w:spacing w:before="0" w:line="331" w:lineRule="atLeast"/>
        <w:ind w:left="0" w:right="0" w:firstLine="0"/>
        <w:jc w:val="left"/>
        <w:rPr>
          <w:rFonts w:ascii="Helvetica" w:cs="Helvetica" w:hAnsi="Helvetica" w:eastAsia="Helvetica"/>
          <w:rtl w:val="0"/>
        </w:rPr>
      </w:pPr>
      <w:r>
        <w:rPr>
          <w:rFonts w:ascii="Times Roman" w:cs="Times Roman" w:hAnsi="Times Roman" w:eastAsia="Times Roman"/>
          <w:shd w:val="clear" w:color="auto" w:fill="ffffff"/>
          <w:rtl w:val="0"/>
        </w:rPr>
        <w:br w:type="textWrapping"/>
      </w:r>
      <w:r>
        <w:rPr>
          <w:rFonts w:ascii="Helvetica" w:hAnsi="Helvetica"/>
          <w:rtl w:val="0"/>
          <w:lang w:val="en-US"/>
        </w:rPr>
        <w:t>Segina &amp; Associates anticipates contacting Otsego Electric Cooperative to discuss electric delivery and possible partnerships to explore wireless or underground electric distribution.</w:t>
      </w:r>
      <w:r>
        <w:rPr>
          <w:rFonts w:ascii="Helvetica" w:hAnsi="Helvetica" w:hint="default"/>
          <w:rtl w:val="0"/>
        </w:rPr>
        <w:t xml:space="preserve">  </w:t>
      </w:r>
      <w:r>
        <w:rPr>
          <w:rFonts w:ascii="Helvetica" w:hAnsi="Helvetica"/>
          <w:rtl w:val="0"/>
          <w:lang w:val="en-US"/>
        </w:rPr>
        <w:t>Otsego Electric Cooperative has been providing electricity services since 1941. (source: company website)</w:t>
      </w:r>
    </w:p>
    <w:p>
      <w:pPr>
        <w:pStyle w:val="Body"/>
        <w:rPr>
          <w:rFonts w:ascii="Helvetica" w:cs="Helvetica" w:hAnsi="Helvetica" w:eastAsia="Helvetica"/>
          <w:sz w:val="24"/>
          <w:szCs w:val="24"/>
          <w:shd w:val="clear" w:color="auto" w:fill="ffffff"/>
        </w:rPr>
      </w:pPr>
    </w:p>
    <w:p>
      <w:pPr>
        <w:pStyle w:val="Body"/>
        <w:rPr>
          <w:rFonts w:ascii="Helvetica" w:cs="Helvetica" w:hAnsi="Helvetica" w:eastAsia="Helvetica"/>
          <w:sz w:val="24"/>
          <w:szCs w:val="24"/>
        </w:rPr>
      </w:pPr>
      <w:r>
        <w:rPr>
          <w:rFonts w:ascii="Helvetica" w:hAnsi="Helvetica"/>
          <w:sz w:val="24"/>
          <w:szCs w:val="24"/>
          <w:rtl w:val="0"/>
          <w:lang w:val="en-US"/>
        </w:rPr>
        <w:t>Laurens has 2 solar fields constructed north of the village and has passed a local ordinance to stop solar development.</w:t>
      </w:r>
      <w:r>
        <w:rPr>
          <w:rFonts w:ascii="Helvetica" w:hAnsi="Helvetica" w:hint="default"/>
          <w:sz w:val="24"/>
          <w:szCs w:val="24"/>
          <w:rtl w:val="0"/>
        </w:rPr>
        <w:t xml:space="preserve">  </w:t>
      </w:r>
      <w:r>
        <w:rPr>
          <w:rFonts w:ascii="Helvetica" w:hAnsi="Helvetica"/>
          <w:sz w:val="24"/>
          <w:szCs w:val="24"/>
          <w:rtl w:val="0"/>
          <w:lang w:val="en-US"/>
        </w:rPr>
        <w:t>One of the fields was built by Otsego County.</w:t>
      </w:r>
      <w:r>
        <w:rPr>
          <w:rFonts w:ascii="Helvetica" w:hAnsi="Helvetica" w:hint="default"/>
          <w:sz w:val="24"/>
          <w:szCs w:val="24"/>
          <w:rtl w:val="0"/>
        </w:rPr>
        <w:t xml:space="preserve">  </w:t>
      </w:r>
      <w:r>
        <w:rPr>
          <w:rFonts w:ascii="Helvetica" w:hAnsi="Helvetica"/>
          <w:sz w:val="24"/>
          <w:szCs w:val="24"/>
          <w:rtl w:val="0"/>
          <w:lang w:val="en-US"/>
        </w:rPr>
        <w:t>The second solar field was sited over 13 acres and is private. West Laurens has had developers express interest in developing a solar field which is meeting with community resistance to the project.</w:t>
      </w:r>
      <w:r>
        <w:rPr>
          <w:rFonts w:ascii="Helvetica" w:hAnsi="Helvetica" w:hint="default"/>
          <w:sz w:val="24"/>
          <w:szCs w:val="24"/>
          <w:rtl w:val="0"/>
        </w:rPr>
        <w:t>  </w:t>
      </w:r>
    </w:p>
    <w:p>
      <w:pPr>
        <w:pStyle w:val="Body"/>
        <w:rPr>
          <w:rFonts w:ascii="Helvetica" w:cs="Helvetica" w:hAnsi="Helvetica" w:eastAsia="Helvetica"/>
          <w:sz w:val="24"/>
          <w:szCs w:val="24"/>
        </w:rPr>
      </w:pPr>
      <w:r>
        <w:rPr>
          <w:rFonts w:ascii="Helvetica" w:hAnsi="Helvetica" w:hint="default"/>
          <w:sz w:val="24"/>
          <w:szCs w:val="24"/>
          <w:rtl w:val="0"/>
        </w:rPr>
        <w:t> </w:t>
      </w:r>
    </w:p>
    <w:p>
      <w:pPr>
        <w:pStyle w:val="Body"/>
        <w:rPr>
          <w:rFonts w:ascii="Helvetica" w:cs="Helvetica" w:hAnsi="Helvetica" w:eastAsia="Helvetica"/>
          <w:sz w:val="24"/>
          <w:szCs w:val="24"/>
        </w:rPr>
      </w:pPr>
      <w:r>
        <w:rPr>
          <w:rFonts w:ascii="Helvetica" w:hAnsi="Helvetica"/>
          <w:sz w:val="24"/>
          <w:szCs w:val="24"/>
          <w:rtl w:val="0"/>
          <w:lang w:val="en-US"/>
        </w:rPr>
        <w:t>Segina &amp; Associates contends that the development of clean energy production plant(s) and distribution networks can achieve the following:</w:t>
      </w:r>
    </w:p>
    <w:p>
      <w:pPr>
        <w:pStyle w:val="Body"/>
        <w:numPr>
          <w:ilvl w:val="0"/>
          <w:numId w:val="2"/>
        </w:numPr>
        <w:rPr>
          <w:rFonts w:ascii="Helvetica" w:hAnsi="Helvetica"/>
          <w:sz w:val="24"/>
          <w:szCs w:val="24"/>
          <w:lang w:val="en-US"/>
        </w:rPr>
      </w:pPr>
      <w:r>
        <w:rPr>
          <w:rFonts w:ascii="Helvetica" w:hAnsi="Helvetica"/>
          <w:sz w:val="24"/>
          <w:szCs w:val="24"/>
          <w:rtl w:val="0"/>
          <w:lang w:val="en-US"/>
        </w:rPr>
        <w:t>Creation of a clean energy production plant to generate the electricity needed by the town of Laurens.</w:t>
      </w:r>
    </w:p>
    <w:p>
      <w:pPr>
        <w:pStyle w:val="Body"/>
        <w:numPr>
          <w:ilvl w:val="0"/>
          <w:numId w:val="2"/>
        </w:numPr>
        <w:rPr>
          <w:rFonts w:ascii="Helvetica" w:hAnsi="Helvetica"/>
          <w:sz w:val="24"/>
          <w:szCs w:val="24"/>
          <w:lang w:val="en-US"/>
        </w:rPr>
      </w:pPr>
      <w:r>
        <w:rPr>
          <w:rFonts w:ascii="Helvetica" w:hAnsi="Helvetica"/>
          <w:sz w:val="24"/>
          <w:szCs w:val="24"/>
          <w:rtl w:val="0"/>
          <w:lang w:val="en-US"/>
        </w:rPr>
        <w:t xml:space="preserve">Creation of a </w:t>
      </w:r>
      <w:r>
        <w:rPr>
          <w:rFonts w:ascii="Helvetica" w:hAnsi="Helvetica"/>
          <w:sz w:val="24"/>
          <w:szCs w:val="24"/>
          <w:rtl w:val="0"/>
          <w:lang w:val="en-US"/>
        </w:rPr>
        <w:t>micro-grid</w:t>
      </w:r>
      <w:r>
        <w:rPr>
          <w:rFonts w:ascii="Helvetica" w:hAnsi="Helvetica"/>
          <w:sz w:val="24"/>
          <w:szCs w:val="24"/>
          <w:rtl w:val="0"/>
          <w:lang w:val="en-US"/>
        </w:rPr>
        <w:t>, or small self-contained, energy grid to service the energy needs of Laurens, New York using new technology such as wireless and underground distribution.</w:t>
      </w:r>
      <w:r>
        <w:rPr>
          <w:rFonts w:ascii="Helvetica" w:hAnsi="Helvetica" w:hint="default"/>
          <w:sz w:val="24"/>
          <w:szCs w:val="24"/>
          <w:rtl w:val="0"/>
        </w:rPr>
        <w:t xml:space="preserve">  </w:t>
      </w:r>
      <w:r>
        <w:rPr>
          <w:rFonts w:ascii="Helvetica" w:hAnsi="Helvetica"/>
          <w:sz w:val="24"/>
          <w:szCs w:val="24"/>
          <w:rtl w:val="0"/>
          <w:lang w:val="en-US"/>
        </w:rPr>
        <w:t>This would enhance grid reliability.</w:t>
      </w:r>
      <w:r>
        <w:rPr>
          <w:rFonts w:ascii="Helvetica" w:hAnsi="Helvetica" w:hint="default"/>
          <w:sz w:val="24"/>
          <w:szCs w:val="24"/>
          <w:rtl w:val="0"/>
        </w:rPr>
        <w:t>  </w:t>
      </w:r>
    </w:p>
    <w:p>
      <w:pPr>
        <w:pStyle w:val="Body"/>
        <w:numPr>
          <w:ilvl w:val="0"/>
          <w:numId w:val="2"/>
        </w:numPr>
        <w:rPr>
          <w:rFonts w:ascii="Helvetica" w:hAnsi="Helvetica"/>
          <w:sz w:val="24"/>
          <w:szCs w:val="24"/>
          <w:lang w:val="en-US"/>
        </w:rPr>
      </w:pPr>
      <w:r>
        <w:rPr>
          <w:rFonts w:ascii="Helvetica" w:hAnsi="Helvetica"/>
          <w:sz w:val="24"/>
          <w:szCs w:val="24"/>
          <w:rtl w:val="0"/>
          <w:lang w:val="en-US"/>
        </w:rPr>
        <w:t>Creation of 20 to 30 jobs that provide good salaries and can employ our residents and graduates while maintaining the rural character that we enjoy presently.</w:t>
      </w:r>
      <w:r>
        <w:rPr>
          <w:rFonts w:ascii="Helvetica" w:hAnsi="Helvetica" w:hint="default"/>
          <w:sz w:val="24"/>
          <w:szCs w:val="24"/>
          <w:rtl w:val="0"/>
        </w:rPr>
        <w:t>  </w:t>
      </w:r>
    </w:p>
    <w:p>
      <w:pPr>
        <w:pStyle w:val="Body"/>
        <w:numPr>
          <w:ilvl w:val="0"/>
          <w:numId w:val="2"/>
        </w:numPr>
        <w:rPr>
          <w:rFonts w:ascii="Helvetica" w:hAnsi="Helvetica"/>
          <w:sz w:val="24"/>
          <w:szCs w:val="24"/>
          <w:lang w:val="en-US"/>
        </w:rPr>
      </w:pPr>
      <w:r>
        <w:rPr>
          <w:rFonts w:ascii="Helvetica" w:hAnsi="Helvetica"/>
          <w:sz w:val="24"/>
          <w:szCs w:val="24"/>
          <w:rtl w:val="0"/>
          <w:lang w:val="en-US"/>
        </w:rPr>
        <w:t>Segina &amp; Associates sees the benchmark for success as being able to deliver energy to the residents of Laurens below current market prices for electrical service delivered by NYSEG and Otsego Electric Co-op.</w:t>
      </w:r>
    </w:p>
    <w:p>
      <w:pPr>
        <w:pStyle w:val="Body"/>
        <w:numPr>
          <w:ilvl w:val="0"/>
          <w:numId w:val="2"/>
        </w:numPr>
        <w:rPr>
          <w:rFonts w:ascii="Helvetica" w:hAnsi="Helvetica"/>
          <w:sz w:val="24"/>
          <w:szCs w:val="24"/>
          <w:lang w:val="en-US"/>
        </w:rPr>
      </w:pPr>
      <w:r>
        <w:rPr>
          <w:rFonts w:ascii="Helvetica" w:hAnsi="Helvetica"/>
          <w:sz w:val="24"/>
          <w:szCs w:val="24"/>
          <w:rtl w:val="0"/>
          <w:lang w:val="en-US"/>
        </w:rPr>
        <w:t>Segina &amp; Associates argues that development of a project of this size would benefit Laurens and Otsego County by introducing new methods, partners, and contacts to develop and finance clean energy projects in the future and enable our residents to participate in the energy transition.</w:t>
      </w:r>
      <w:r>
        <w:rPr>
          <w:rFonts w:ascii="Helvetica" w:cs="Helvetica" w:hAnsi="Helvetica" w:eastAsia="Helvetica"/>
          <w:sz w:val="24"/>
          <w:szCs w:val="24"/>
        </w:rPr>
        <w:br w:type="textWrapping"/>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595" w:hanging="375"/>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
      <w:lvlJc w:val="left"/>
      <w:pPr>
        <w:ind w:left="84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2">
      <w:start w:val="1"/>
      <w:numFmt w:val="bullet"/>
      <w:suff w:val="tab"/>
      <w:lvlText w:val="•"/>
      <w:lvlJc w:val="left"/>
      <w:pPr>
        <w:ind w:left="106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3">
      <w:start w:val="1"/>
      <w:numFmt w:val="bullet"/>
      <w:suff w:val="tab"/>
      <w:lvlText w:val="•"/>
      <w:lvlJc w:val="left"/>
      <w:pPr>
        <w:ind w:left="128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4">
      <w:start w:val="1"/>
      <w:numFmt w:val="bullet"/>
      <w:suff w:val="tab"/>
      <w:lvlText w:val="•"/>
      <w:lvlJc w:val="left"/>
      <w:pPr>
        <w:ind w:left="150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5">
      <w:start w:val="1"/>
      <w:numFmt w:val="bullet"/>
      <w:suff w:val="tab"/>
      <w:lvlText w:val="•"/>
      <w:lvlJc w:val="left"/>
      <w:pPr>
        <w:ind w:left="172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6">
      <w:start w:val="1"/>
      <w:numFmt w:val="bullet"/>
      <w:suff w:val="tab"/>
      <w:lvlText w:val="•"/>
      <w:lvlJc w:val="left"/>
      <w:pPr>
        <w:ind w:left="194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7">
      <w:start w:val="1"/>
      <w:numFmt w:val="bullet"/>
      <w:suff w:val="tab"/>
      <w:lvlText w:val="•"/>
      <w:lvlJc w:val="left"/>
      <w:pPr>
        <w:ind w:left="216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8">
      <w:start w:val="1"/>
      <w:numFmt w:val="bullet"/>
      <w:suff w:val="tab"/>
      <w:lvlText w:val="•"/>
      <w:lvlJc w:val="left"/>
      <w:pPr>
        <w:ind w:left="238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595" w:hanging="375"/>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84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2">
      <w:lvl w:ilvl="2">
        <w:start w:val="1"/>
        <w:numFmt w:val="bullet"/>
        <w:suff w:val="tab"/>
        <w:lvlText w:val="•"/>
        <w:lvlJc w:val="left"/>
        <w:pPr>
          <w:ind w:left="106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3">
      <w:lvl w:ilvl="3">
        <w:start w:val="1"/>
        <w:numFmt w:val="bullet"/>
        <w:suff w:val="tab"/>
        <w:lvlText w:val="•"/>
        <w:lvlJc w:val="left"/>
        <w:pPr>
          <w:ind w:left="128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4">
      <w:lvl w:ilvl="4">
        <w:start w:val="1"/>
        <w:numFmt w:val="bullet"/>
        <w:suff w:val="tab"/>
        <w:lvlText w:val="•"/>
        <w:lvlJc w:val="left"/>
        <w:pPr>
          <w:ind w:left="150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5">
      <w:lvl w:ilvl="5">
        <w:start w:val="1"/>
        <w:numFmt w:val="bullet"/>
        <w:suff w:val="tab"/>
        <w:lvlText w:val="•"/>
        <w:lvlJc w:val="left"/>
        <w:pPr>
          <w:ind w:left="172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6">
      <w:lvl w:ilvl="6">
        <w:start w:val="1"/>
        <w:numFmt w:val="bullet"/>
        <w:suff w:val="tab"/>
        <w:lvlText w:val="•"/>
        <w:lvlJc w:val="left"/>
        <w:pPr>
          <w:ind w:left="194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7">
      <w:lvl w:ilvl="7">
        <w:start w:val="1"/>
        <w:numFmt w:val="bullet"/>
        <w:suff w:val="tab"/>
        <w:lvlText w:val="•"/>
        <w:lvlJc w:val="left"/>
        <w:pPr>
          <w:ind w:left="216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8">
      <w:lvl w:ilvl="8">
        <w:start w:val="1"/>
        <w:numFmt w:val="bullet"/>
        <w:suff w:val="tab"/>
        <w:lvlText w:val="•"/>
        <w:lvlJc w:val="left"/>
        <w:pPr>
          <w:ind w:left="2389" w:hanging="409"/>
        </w:pPr>
        <w:rPr>
          <w:rFonts w:ascii="Arial" w:cs="Arial" w:hAnsi="Arial" w:eastAsia="Aria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Bullet">
    <w:name w:val="Bullet"/>
    <w:pPr>
      <w:numPr>
        <w:numId w:val="1"/>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