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6FF19A" w14:textId="77777777" w:rsidR="00403CF8" w:rsidRDefault="00403CF8" w:rsidP="00403CF8">
      <w:pPr>
        <w:jc w:val="center"/>
        <w:rPr>
          <w:rFonts w:ascii="Times New Roman" w:hAnsi="Times New Roman" w:cs="Times New Roman"/>
          <w:sz w:val="24"/>
          <w:szCs w:val="24"/>
        </w:rPr>
      </w:pPr>
    </w:p>
    <w:p w14:paraId="34F32DF8" w14:textId="77777777" w:rsidR="00403CF8" w:rsidRDefault="00403CF8" w:rsidP="00403CF8">
      <w:pPr>
        <w:rPr>
          <w:rFonts w:ascii="Times New Roman" w:hAnsi="Times New Roman" w:cs="Times New Roman"/>
          <w:sz w:val="24"/>
          <w:szCs w:val="24"/>
        </w:rPr>
      </w:pPr>
    </w:p>
    <w:p w14:paraId="44644478" w14:textId="64C4861D" w:rsidR="00830B87" w:rsidRDefault="00830B87" w:rsidP="00830B87">
      <w:pPr>
        <w:pStyle w:val="Heading1"/>
      </w:pPr>
      <w:r>
        <w:t>Overview</w:t>
      </w:r>
    </w:p>
    <w:p w14:paraId="2E4665EF" w14:textId="77777777" w:rsidR="00830B87" w:rsidRPr="00830B87" w:rsidRDefault="00830B87" w:rsidP="00830B87"/>
    <w:p w14:paraId="184DFEFB" w14:textId="7A6B7EFD" w:rsidR="00403CF8" w:rsidRDefault="00830B87" w:rsidP="00403CF8">
      <w:pPr>
        <w:spacing w:line="276" w:lineRule="auto"/>
        <w:rPr>
          <w:rFonts w:ascii="Times New Roman" w:hAnsi="Times New Roman" w:cs="Times New Roman"/>
          <w:sz w:val="24"/>
          <w:szCs w:val="24"/>
        </w:rPr>
      </w:pPr>
      <w:r>
        <w:rPr>
          <w:rFonts w:ascii="Times New Roman" w:hAnsi="Times New Roman" w:cs="Times New Roman"/>
          <w:sz w:val="24"/>
          <w:szCs w:val="24"/>
        </w:rPr>
        <w:t xml:space="preserve">     </w:t>
      </w:r>
      <w:r w:rsidR="00403CF8">
        <w:rPr>
          <w:rFonts w:ascii="Times New Roman" w:hAnsi="Times New Roman" w:cs="Times New Roman"/>
          <w:sz w:val="24"/>
          <w:szCs w:val="24"/>
        </w:rPr>
        <w:t>The Lafayette County Leadership Council</w:t>
      </w:r>
      <w:r w:rsidR="00E13721">
        <w:rPr>
          <w:rFonts w:ascii="Times New Roman" w:hAnsi="Times New Roman" w:cs="Times New Roman"/>
          <w:sz w:val="24"/>
          <w:szCs w:val="24"/>
        </w:rPr>
        <w:t xml:space="preserve"> (LCLC)</w:t>
      </w:r>
      <w:r w:rsidR="00403CF8">
        <w:rPr>
          <w:rFonts w:ascii="Times New Roman" w:hAnsi="Times New Roman" w:cs="Times New Roman"/>
          <w:sz w:val="24"/>
          <w:szCs w:val="24"/>
        </w:rPr>
        <w:t xml:space="preserve"> is proud to partner with the Black Community Development &amp; Chamber of Commerce of Arkansas</w:t>
      </w:r>
      <w:r w:rsidR="00E13721">
        <w:rPr>
          <w:rFonts w:ascii="Times New Roman" w:hAnsi="Times New Roman" w:cs="Times New Roman"/>
          <w:sz w:val="24"/>
          <w:szCs w:val="24"/>
        </w:rPr>
        <w:t xml:space="preserve"> (BCDCCA)</w:t>
      </w:r>
      <w:r w:rsidR="00403CF8">
        <w:rPr>
          <w:rFonts w:ascii="Times New Roman" w:hAnsi="Times New Roman" w:cs="Times New Roman"/>
          <w:sz w:val="24"/>
          <w:szCs w:val="24"/>
        </w:rPr>
        <w:t xml:space="preserve"> to submit a proposal for the Energizing Rural Communities </w:t>
      </w:r>
      <w:r w:rsidR="00B9071E">
        <w:rPr>
          <w:rFonts w:ascii="Times New Roman" w:hAnsi="Times New Roman" w:cs="Times New Roman"/>
          <w:sz w:val="24"/>
          <w:szCs w:val="24"/>
        </w:rPr>
        <w:t xml:space="preserve">(ERC) </w:t>
      </w:r>
      <w:r w:rsidR="00403CF8">
        <w:rPr>
          <w:rFonts w:ascii="Times New Roman" w:hAnsi="Times New Roman" w:cs="Times New Roman"/>
          <w:sz w:val="24"/>
          <w:szCs w:val="24"/>
        </w:rPr>
        <w:t xml:space="preserve">Prize. The </w:t>
      </w:r>
      <w:r w:rsidR="00E13721">
        <w:rPr>
          <w:rFonts w:ascii="Times New Roman" w:hAnsi="Times New Roman" w:cs="Times New Roman"/>
          <w:sz w:val="24"/>
          <w:szCs w:val="24"/>
        </w:rPr>
        <w:t xml:space="preserve">LCLC and the BCDCCA will work together to develop a clean energy solar production farm to provide power to the community development and activity center and provide energy credits to low-income families within the county. This project is in the initial conceptual phase and the prize money will be the sole source of funding to realize a clean energy project that has direct impact on residents in a small rural county of roughly 6,000 residents and a 26% poverty rate. </w:t>
      </w:r>
    </w:p>
    <w:p w14:paraId="74C48C37" w14:textId="64C7C85A" w:rsidR="00474EE6" w:rsidRDefault="00E13721" w:rsidP="00474EE6">
      <w:pPr>
        <w:tabs>
          <w:tab w:val="left" w:pos="5385"/>
        </w:tabs>
        <w:spacing w:line="276" w:lineRule="auto"/>
        <w:contextualSpacing/>
        <w:rPr>
          <w:rFonts w:ascii="Times New Roman" w:hAnsi="Times New Roman" w:cs="Times New Roman"/>
          <w:sz w:val="24"/>
          <w:szCs w:val="24"/>
        </w:rPr>
      </w:pPr>
      <w:r>
        <w:rPr>
          <w:rFonts w:ascii="Times New Roman" w:hAnsi="Times New Roman" w:cs="Times New Roman"/>
          <w:sz w:val="24"/>
          <w:szCs w:val="24"/>
        </w:rPr>
        <w:t xml:space="preserve">     </w:t>
      </w:r>
      <w:r w:rsidRPr="00E13721">
        <w:rPr>
          <w:rFonts w:ascii="Times New Roman" w:hAnsi="Times New Roman" w:cs="Times New Roman"/>
          <w:sz w:val="24"/>
          <w:szCs w:val="24"/>
        </w:rPr>
        <w:t>The Lafayette County Leadership Council was organized as a nonprofit organization in November 2014 and is a federally recognized 501(c)(3) charitable entity.  It is fully sanctioned and incorporated in the State of Arkansas.</w:t>
      </w:r>
      <w:r w:rsidRPr="00E13721">
        <w:rPr>
          <w:rFonts w:ascii="Times New Roman" w:hAnsi="Times New Roman" w:cs="Times New Roman"/>
          <w:color w:val="44546A" w:themeColor="text2"/>
          <w:sz w:val="24"/>
          <w:szCs w:val="24"/>
        </w:rPr>
        <w:t xml:space="preserve"> </w:t>
      </w:r>
      <w:r w:rsidRPr="00E13721">
        <w:rPr>
          <w:rFonts w:ascii="Times New Roman" w:hAnsi="Times New Roman" w:cs="Times New Roman"/>
          <w:sz w:val="24"/>
          <w:szCs w:val="24"/>
        </w:rPr>
        <w:t xml:space="preserve">The LCLC has acquired the old Stamps Elementary School Complex as part of our effort to revitalize our community. Our strategic vision for the elementary school complex is to provide a comprehensive facility that addresses the health, recreation, education, and fitness needs of Lafayette County. We plan to repurpose the various buildings and auditorium into an activity center that will serve the entire county, in every age group. There is a compelling need in this community to provide activities to increase quality of life and education as well as physical activity. </w:t>
      </w:r>
      <w:r w:rsidR="00474EE6">
        <w:rPr>
          <w:rFonts w:ascii="Times New Roman" w:hAnsi="Times New Roman" w:cs="Times New Roman"/>
          <w:sz w:val="24"/>
          <w:szCs w:val="24"/>
        </w:rPr>
        <w:t>We feel that developing this project and renovating the old complex using renewable energy assets will promote new energy initiatives while providing needed community support and services, as well as assisting low-income families with compulsory electric service assistance.</w:t>
      </w:r>
    </w:p>
    <w:p w14:paraId="36B7FFE3" w14:textId="77777777" w:rsidR="00474EE6" w:rsidRDefault="00474EE6" w:rsidP="00474EE6">
      <w:pPr>
        <w:tabs>
          <w:tab w:val="left" w:pos="5385"/>
        </w:tabs>
        <w:spacing w:line="276" w:lineRule="auto"/>
        <w:contextualSpacing/>
        <w:rPr>
          <w:rFonts w:ascii="Times New Roman" w:hAnsi="Times New Roman" w:cs="Times New Roman"/>
          <w:sz w:val="24"/>
          <w:szCs w:val="24"/>
        </w:rPr>
      </w:pPr>
    </w:p>
    <w:p w14:paraId="258691E9" w14:textId="567EC7E5" w:rsidR="00830B87" w:rsidRDefault="00474EE6" w:rsidP="002E751B">
      <w:pPr>
        <w:tabs>
          <w:tab w:val="left" w:pos="5385"/>
        </w:tabs>
        <w:spacing w:line="276" w:lineRule="auto"/>
        <w:contextualSpacing/>
        <w:rPr>
          <w:rFonts w:ascii="Times New Roman" w:hAnsi="Times New Roman" w:cs="Times New Roman"/>
          <w:sz w:val="24"/>
          <w:szCs w:val="24"/>
        </w:rPr>
      </w:pPr>
      <w:r>
        <w:rPr>
          <w:rFonts w:ascii="Times New Roman" w:hAnsi="Times New Roman" w:cs="Times New Roman"/>
          <w:sz w:val="24"/>
          <w:szCs w:val="24"/>
        </w:rPr>
        <w:t xml:space="preserve">     The key stakeholders in this effort will be the </w:t>
      </w:r>
      <w:r w:rsidR="002E751B">
        <w:rPr>
          <w:rFonts w:ascii="Times New Roman" w:hAnsi="Times New Roman" w:cs="Times New Roman"/>
          <w:sz w:val="24"/>
          <w:szCs w:val="24"/>
        </w:rPr>
        <w:t>local residents, elected officials, community service organizations, and the local school district</w:t>
      </w:r>
      <w:r w:rsidR="002E751B" w:rsidRPr="002E751B">
        <w:rPr>
          <w:rFonts w:ascii="Times New Roman" w:hAnsi="Times New Roman" w:cs="Times New Roman"/>
          <w:sz w:val="24"/>
          <w:szCs w:val="24"/>
        </w:rPr>
        <w:t>.</w:t>
      </w:r>
      <w:r w:rsidR="002E751B" w:rsidRPr="002E751B">
        <w:rPr>
          <w:rFonts w:ascii="Times New Roman" w:hAnsi="Times New Roman" w:cs="Times New Roman"/>
          <w:color w:val="464646"/>
          <w:sz w:val="24"/>
          <w:szCs w:val="24"/>
        </w:rPr>
        <w:t xml:space="preserve"> </w:t>
      </w:r>
      <w:r w:rsidR="00621D38" w:rsidRPr="00621D38">
        <w:rPr>
          <w:rFonts w:ascii="Times New Roman" w:hAnsi="Times New Roman" w:cs="Times New Roman"/>
          <w:sz w:val="24"/>
          <w:szCs w:val="24"/>
        </w:rPr>
        <w:t>Currently, there is no known plan in the County for renewable energy or s</w:t>
      </w:r>
      <w:r w:rsidR="00621D38" w:rsidRPr="00621D38">
        <w:rPr>
          <w:rFonts w:ascii="Times New Roman" w:eastAsia="Times New Roman" w:hAnsi="Times New Roman" w:cs="Times New Roman"/>
          <w:kern w:val="0"/>
          <w:sz w:val="24"/>
          <w:szCs w:val="24"/>
          <w14:ligatures w14:val="none"/>
        </w:rPr>
        <w:t xml:space="preserve">olar </w:t>
      </w:r>
      <w:r w:rsidR="00621D38" w:rsidRPr="00621D38">
        <w:rPr>
          <w:rFonts w:ascii="Times New Roman" w:eastAsia="Times New Roman" w:hAnsi="Times New Roman" w:cs="Times New Roman"/>
          <w:kern w:val="0"/>
          <w:sz w:val="24"/>
          <w:szCs w:val="24"/>
          <w14:ligatures w14:val="none"/>
        </w:rPr>
        <w:t>d</w:t>
      </w:r>
      <w:r w:rsidR="00621D38" w:rsidRPr="00621D38">
        <w:rPr>
          <w:rFonts w:ascii="Times New Roman" w:eastAsia="Times New Roman" w:hAnsi="Times New Roman" w:cs="Times New Roman"/>
          <w:kern w:val="0"/>
          <w:sz w:val="24"/>
          <w:szCs w:val="24"/>
          <w14:ligatures w14:val="none"/>
        </w:rPr>
        <w:t xml:space="preserve">evelopment &amp; </w:t>
      </w:r>
      <w:r w:rsidR="00621D38">
        <w:rPr>
          <w:rFonts w:ascii="Times New Roman" w:eastAsia="Times New Roman" w:hAnsi="Times New Roman" w:cs="Times New Roman"/>
          <w:color w:val="000000"/>
          <w:kern w:val="0"/>
          <w:sz w:val="24"/>
          <w:szCs w:val="24"/>
          <w14:ligatures w14:val="none"/>
        </w:rPr>
        <w:t>c</w:t>
      </w:r>
      <w:r w:rsidR="00621D38" w:rsidRPr="00621D38">
        <w:rPr>
          <w:rFonts w:ascii="Times New Roman" w:eastAsia="Times New Roman" w:hAnsi="Times New Roman" w:cs="Times New Roman"/>
          <w:color w:val="000000"/>
          <w:kern w:val="0"/>
          <w:sz w:val="24"/>
          <w:szCs w:val="24"/>
          <w14:ligatures w14:val="none"/>
        </w:rPr>
        <w:t>onservation</w:t>
      </w:r>
      <w:r w:rsidR="00621D38">
        <w:rPr>
          <w:rFonts w:ascii="Times New Roman" w:eastAsia="Times New Roman" w:hAnsi="Times New Roman" w:cs="Times New Roman"/>
          <w:color w:val="000000"/>
          <w:kern w:val="0"/>
          <w:sz w:val="24"/>
          <w:szCs w:val="24"/>
          <w14:ligatures w14:val="none"/>
        </w:rPr>
        <w:t>, nor is there any announced plan for other types of renewable energy development.</w:t>
      </w:r>
      <w:r w:rsidR="00621D38">
        <w:rPr>
          <w:rFonts w:ascii="Times New Roman" w:hAnsi="Times New Roman" w:cs="Times New Roman"/>
          <w:color w:val="464646"/>
          <w:sz w:val="24"/>
          <w:szCs w:val="24"/>
        </w:rPr>
        <w:t xml:space="preserve"> </w:t>
      </w:r>
      <w:r w:rsidR="002E751B" w:rsidRPr="002E751B">
        <w:rPr>
          <w:rFonts w:ascii="Times New Roman" w:hAnsi="Times New Roman" w:cs="Times New Roman"/>
          <w:sz w:val="24"/>
          <w:szCs w:val="24"/>
        </w:rPr>
        <w:t>As a method to increase community involvement, we are partnering with local churches and civic organizations</w:t>
      </w:r>
      <w:r w:rsidR="002E751B">
        <w:rPr>
          <w:rFonts w:ascii="Times New Roman" w:hAnsi="Times New Roman" w:cs="Times New Roman"/>
          <w:sz w:val="24"/>
          <w:szCs w:val="24"/>
        </w:rPr>
        <w:t xml:space="preserve"> in </w:t>
      </w:r>
      <w:r w:rsidR="002E751B" w:rsidRPr="002E751B">
        <w:rPr>
          <w:rFonts w:ascii="Times New Roman" w:hAnsi="Times New Roman" w:cs="Times New Roman"/>
          <w:sz w:val="24"/>
          <w:szCs w:val="24"/>
        </w:rPr>
        <w:t xml:space="preserve">working toward </w:t>
      </w:r>
      <w:r w:rsidR="002E751B">
        <w:rPr>
          <w:rFonts w:ascii="Times New Roman" w:hAnsi="Times New Roman" w:cs="Times New Roman"/>
          <w:sz w:val="24"/>
          <w:szCs w:val="24"/>
        </w:rPr>
        <w:t>so</w:t>
      </w:r>
      <w:r w:rsidR="002E751B" w:rsidRPr="002E751B">
        <w:rPr>
          <w:rFonts w:ascii="Times New Roman" w:hAnsi="Times New Roman" w:cs="Times New Roman"/>
          <w:sz w:val="24"/>
          <w:szCs w:val="24"/>
        </w:rPr>
        <w:t xml:space="preserve">lutions that will benefit us </w:t>
      </w:r>
      <w:r w:rsidR="002E751B">
        <w:rPr>
          <w:rFonts w:ascii="Times New Roman" w:hAnsi="Times New Roman" w:cs="Times New Roman"/>
          <w:sz w:val="24"/>
          <w:szCs w:val="24"/>
        </w:rPr>
        <w:t>collectively</w:t>
      </w:r>
      <w:r w:rsidR="002E751B" w:rsidRPr="002E751B">
        <w:rPr>
          <w:rFonts w:ascii="Times New Roman" w:hAnsi="Times New Roman" w:cs="Times New Roman"/>
          <w:sz w:val="24"/>
          <w:szCs w:val="24"/>
        </w:rPr>
        <w:t xml:space="preserve"> as a community. </w:t>
      </w:r>
      <w:r w:rsidR="002E751B">
        <w:rPr>
          <w:rFonts w:ascii="Times New Roman" w:hAnsi="Times New Roman" w:cs="Times New Roman"/>
          <w:sz w:val="24"/>
          <w:szCs w:val="24"/>
        </w:rPr>
        <w:t>The LCLC</w:t>
      </w:r>
      <w:r w:rsidR="002E751B" w:rsidRPr="002E751B">
        <w:rPr>
          <w:rFonts w:ascii="Times New Roman" w:hAnsi="Times New Roman" w:cs="Times New Roman"/>
          <w:sz w:val="24"/>
          <w:szCs w:val="24"/>
        </w:rPr>
        <w:t xml:space="preserve"> serves as a platform for improving the quality of life and education opportunities for </w:t>
      </w:r>
      <w:r w:rsidR="002E751B">
        <w:rPr>
          <w:rFonts w:ascii="Times New Roman" w:hAnsi="Times New Roman" w:cs="Times New Roman"/>
          <w:sz w:val="24"/>
          <w:szCs w:val="24"/>
        </w:rPr>
        <w:t>the</w:t>
      </w:r>
      <w:r w:rsidR="002E751B" w:rsidRPr="002E751B">
        <w:rPr>
          <w:rFonts w:ascii="Times New Roman" w:hAnsi="Times New Roman" w:cs="Times New Roman"/>
          <w:sz w:val="24"/>
          <w:szCs w:val="24"/>
        </w:rPr>
        <w:t xml:space="preserve"> residents</w:t>
      </w:r>
      <w:r w:rsidR="002E751B">
        <w:rPr>
          <w:rFonts w:ascii="Times New Roman" w:hAnsi="Times New Roman" w:cs="Times New Roman"/>
          <w:sz w:val="24"/>
          <w:szCs w:val="24"/>
        </w:rPr>
        <w:t xml:space="preserve"> of Lafayette County</w:t>
      </w:r>
      <w:r w:rsidR="002E751B" w:rsidRPr="002E751B">
        <w:rPr>
          <w:rFonts w:ascii="Times New Roman" w:hAnsi="Times New Roman" w:cs="Times New Roman"/>
          <w:sz w:val="24"/>
          <w:szCs w:val="24"/>
        </w:rPr>
        <w:t xml:space="preserve">. </w:t>
      </w:r>
    </w:p>
    <w:p w14:paraId="58C7914E" w14:textId="77777777" w:rsidR="00830B87" w:rsidRDefault="00830B87">
      <w:pPr>
        <w:rPr>
          <w:rFonts w:ascii="Times New Roman" w:hAnsi="Times New Roman" w:cs="Times New Roman"/>
          <w:sz w:val="24"/>
          <w:szCs w:val="24"/>
        </w:rPr>
      </w:pPr>
      <w:r>
        <w:rPr>
          <w:rFonts w:ascii="Times New Roman" w:hAnsi="Times New Roman" w:cs="Times New Roman"/>
          <w:sz w:val="24"/>
          <w:szCs w:val="24"/>
        </w:rPr>
        <w:br w:type="page"/>
      </w:r>
    </w:p>
    <w:p w14:paraId="4B6AA375" w14:textId="293D465D" w:rsidR="00830B87" w:rsidRPr="00830B87" w:rsidRDefault="00830B87" w:rsidP="00830B87">
      <w:pPr>
        <w:pStyle w:val="Heading1"/>
      </w:pPr>
      <w:r w:rsidRPr="00830B87">
        <w:lastRenderedPageBreak/>
        <w:t>Community Energy Use &amp; Needs</w:t>
      </w:r>
    </w:p>
    <w:p w14:paraId="1C9D5CCC" w14:textId="77777777" w:rsidR="00830B87" w:rsidRDefault="00830B87" w:rsidP="00830B87">
      <w:pPr>
        <w:spacing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     </w:t>
      </w:r>
    </w:p>
    <w:p w14:paraId="3A1C679D" w14:textId="0330D222" w:rsidR="00E13721" w:rsidRDefault="00830B87" w:rsidP="002E751B">
      <w:pPr>
        <w:spacing w:line="276" w:lineRule="auto"/>
        <w:contextualSpacing/>
        <w:rPr>
          <w:rFonts w:ascii="Times New Roman" w:hAnsi="Times New Roman" w:cs="Times New Roman"/>
          <w:sz w:val="24"/>
          <w:szCs w:val="24"/>
        </w:rPr>
      </w:pPr>
      <w:r>
        <w:rPr>
          <w:rFonts w:ascii="Times New Roman" w:hAnsi="Times New Roman" w:cs="Times New Roman"/>
          <w:sz w:val="24"/>
          <w:szCs w:val="24"/>
        </w:rPr>
        <w:t xml:space="preserve">     </w:t>
      </w:r>
      <w:r w:rsidRPr="00830B87">
        <w:rPr>
          <w:rFonts w:ascii="Times New Roman" w:hAnsi="Times New Roman" w:cs="Times New Roman"/>
          <w:sz w:val="24"/>
          <w:szCs w:val="24"/>
        </w:rPr>
        <w:t>Lafayette County is a small county in Southwest Arkansas with little economic development, a 10.5%</w:t>
      </w:r>
      <w:r w:rsidRPr="00830B87">
        <w:rPr>
          <w:rStyle w:val="FootnoteReference"/>
          <w:rFonts w:ascii="Times New Roman" w:hAnsi="Times New Roman" w:cs="Times New Roman"/>
          <w:sz w:val="24"/>
          <w:szCs w:val="24"/>
        </w:rPr>
        <w:footnoteReference w:id="1"/>
      </w:r>
      <w:r w:rsidRPr="00830B87">
        <w:rPr>
          <w:rFonts w:ascii="Times New Roman" w:hAnsi="Times New Roman" w:cs="Times New Roman"/>
          <w:sz w:val="24"/>
          <w:szCs w:val="24"/>
        </w:rPr>
        <w:t xml:space="preserve"> unemployment rate, and where 25.7%</w:t>
      </w:r>
      <w:r w:rsidRPr="00830B87">
        <w:rPr>
          <w:rStyle w:val="FootnoteReference"/>
          <w:rFonts w:ascii="Times New Roman" w:hAnsi="Times New Roman" w:cs="Times New Roman"/>
          <w:sz w:val="24"/>
          <w:szCs w:val="24"/>
        </w:rPr>
        <w:footnoteReference w:id="2"/>
      </w:r>
      <w:r w:rsidRPr="00830B87">
        <w:rPr>
          <w:rFonts w:ascii="Times New Roman" w:hAnsi="Times New Roman" w:cs="Times New Roman"/>
          <w:sz w:val="24"/>
          <w:szCs w:val="24"/>
        </w:rPr>
        <w:t xml:space="preserve"> of residents live below the poverty line. </w:t>
      </w:r>
      <w:r>
        <w:rPr>
          <w:rFonts w:ascii="Times New Roman" w:hAnsi="Times New Roman" w:cs="Times New Roman"/>
          <w:sz w:val="24"/>
          <w:szCs w:val="24"/>
        </w:rPr>
        <w:t xml:space="preserve">Power distribution comes from Entergy Arkansas and </w:t>
      </w:r>
      <w:r w:rsidR="00382D47">
        <w:rPr>
          <w:rFonts w:ascii="Times New Roman" w:hAnsi="Times New Roman" w:cs="Times New Roman"/>
          <w:sz w:val="24"/>
          <w:szCs w:val="24"/>
        </w:rPr>
        <w:t xml:space="preserve">a rural electric cooperative, the Southwest Arkansas Electric Cooperative. Between the two, they serve all energy needs within the communities and rural areas of the county. There are no </w:t>
      </w:r>
      <w:r w:rsidR="00382D47" w:rsidRPr="00382D47">
        <w:rPr>
          <w:rFonts w:ascii="Times New Roman" w:hAnsi="Times New Roman" w:cs="Times New Roman"/>
          <w:sz w:val="24"/>
          <w:szCs w:val="24"/>
        </w:rPr>
        <w:t xml:space="preserve">known </w:t>
      </w:r>
      <w:r w:rsidR="00382D47">
        <w:rPr>
          <w:rFonts w:ascii="Times New Roman" w:hAnsi="Times New Roman" w:cs="Times New Roman"/>
          <w:sz w:val="24"/>
          <w:szCs w:val="24"/>
        </w:rPr>
        <w:t>s</w:t>
      </w:r>
      <w:r w:rsidR="00382D47" w:rsidRPr="00382D47">
        <w:rPr>
          <w:rFonts w:ascii="Times New Roman" w:hAnsi="Times New Roman" w:cs="Times New Roman"/>
          <w:sz w:val="24"/>
          <w:szCs w:val="24"/>
        </w:rPr>
        <w:t xml:space="preserve">olar </w:t>
      </w:r>
      <w:r w:rsidR="00382D47">
        <w:rPr>
          <w:rFonts w:ascii="Times New Roman" w:hAnsi="Times New Roman" w:cs="Times New Roman"/>
          <w:sz w:val="24"/>
          <w:szCs w:val="24"/>
        </w:rPr>
        <w:t>power</w:t>
      </w:r>
      <w:r w:rsidR="00382D47" w:rsidRPr="00382D47">
        <w:rPr>
          <w:rFonts w:ascii="Times New Roman" w:hAnsi="Times New Roman" w:cs="Times New Roman"/>
          <w:sz w:val="24"/>
          <w:szCs w:val="24"/>
        </w:rPr>
        <w:t xml:space="preserve"> systems</w:t>
      </w:r>
      <w:r w:rsidR="00382D47">
        <w:rPr>
          <w:rFonts w:ascii="Times New Roman" w:hAnsi="Times New Roman" w:cs="Times New Roman"/>
          <w:sz w:val="24"/>
          <w:szCs w:val="24"/>
        </w:rPr>
        <w:t xml:space="preserve"> that can serve the communities with </w:t>
      </w:r>
      <w:r w:rsidR="00382D47" w:rsidRPr="00382D47">
        <w:rPr>
          <w:rFonts w:ascii="Times New Roman" w:hAnsi="Times New Roman" w:cs="Times New Roman"/>
          <w:sz w:val="24"/>
          <w:szCs w:val="24"/>
        </w:rPr>
        <w:t xml:space="preserve">reliable sources of electricity during a weather emergency or power outage. </w:t>
      </w:r>
      <w:r w:rsidR="00382D47">
        <w:rPr>
          <w:rFonts w:ascii="Times New Roman" w:hAnsi="Times New Roman" w:cs="Times New Roman"/>
          <w:sz w:val="24"/>
          <w:szCs w:val="24"/>
        </w:rPr>
        <w:t>This solar initiative can provide e</w:t>
      </w:r>
      <w:r w:rsidR="00382D47" w:rsidRPr="00382D47">
        <w:rPr>
          <w:rFonts w:ascii="Times New Roman" w:hAnsi="Times New Roman" w:cs="Times New Roman"/>
          <w:sz w:val="24"/>
          <w:szCs w:val="24"/>
        </w:rPr>
        <w:t>nergy storage systems whe</w:t>
      </w:r>
      <w:r w:rsidR="00382D47">
        <w:rPr>
          <w:rFonts w:ascii="Times New Roman" w:hAnsi="Times New Roman" w:cs="Times New Roman"/>
          <w:sz w:val="24"/>
          <w:szCs w:val="24"/>
        </w:rPr>
        <w:t>n</w:t>
      </w:r>
      <w:r w:rsidR="00382D47" w:rsidRPr="00382D47">
        <w:rPr>
          <w:rFonts w:ascii="Times New Roman" w:hAnsi="Times New Roman" w:cs="Times New Roman"/>
          <w:sz w:val="24"/>
          <w:szCs w:val="24"/>
        </w:rPr>
        <w:t xml:space="preserve"> reliable power is needed</w:t>
      </w:r>
      <w:r w:rsidR="00382D47">
        <w:rPr>
          <w:rFonts w:ascii="Times New Roman" w:hAnsi="Times New Roman" w:cs="Times New Roman"/>
          <w:sz w:val="24"/>
          <w:szCs w:val="24"/>
        </w:rPr>
        <w:t xml:space="preserve">. </w:t>
      </w:r>
    </w:p>
    <w:p w14:paraId="4D864A50" w14:textId="77777777" w:rsidR="00382D47" w:rsidRDefault="00382D47" w:rsidP="002E751B">
      <w:pPr>
        <w:spacing w:line="276" w:lineRule="auto"/>
        <w:contextualSpacing/>
        <w:rPr>
          <w:rFonts w:ascii="Times New Roman" w:hAnsi="Times New Roman" w:cs="Times New Roman"/>
          <w:sz w:val="24"/>
          <w:szCs w:val="24"/>
        </w:rPr>
      </w:pPr>
    </w:p>
    <w:p w14:paraId="5C5E75D5" w14:textId="240560A7" w:rsidR="00382D47" w:rsidRDefault="00382D47" w:rsidP="002E751B">
      <w:pPr>
        <w:spacing w:line="276" w:lineRule="auto"/>
        <w:contextualSpacing/>
        <w:rPr>
          <w:rFonts w:ascii="Times New Roman" w:hAnsi="Times New Roman" w:cs="Times New Roman"/>
          <w:sz w:val="24"/>
          <w:szCs w:val="24"/>
        </w:rPr>
      </w:pPr>
      <w:r>
        <w:rPr>
          <w:rFonts w:ascii="Times New Roman" w:hAnsi="Times New Roman" w:cs="Times New Roman"/>
          <w:sz w:val="24"/>
          <w:szCs w:val="24"/>
        </w:rPr>
        <w:t xml:space="preserve">     The partnership with the BCDCCA can forge the future of renewable energy in this part of the State and can become a model for other rural communities seeking to provide solar initiatives to reduce costs and support high-poverty areas. The complex </w:t>
      </w:r>
      <w:r w:rsidR="005F1B64">
        <w:rPr>
          <w:rFonts w:ascii="Times New Roman" w:hAnsi="Times New Roman" w:cs="Times New Roman"/>
          <w:sz w:val="24"/>
          <w:szCs w:val="24"/>
        </w:rPr>
        <w:t xml:space="preserve">is centrally located in Stamps and </w:t>
      </w:r>
      <w:r>
        <w:rPr>
          <w:rFonts w:ascii="Times New Roman" w:hAnsi="Times New Roman" w:cs="Times New Roman"/>
          <w:sz w:val="24"/>
          <w:szCs w:val="24"/>
        </w:rPr>
        <w:t>provides space</w:t>
      </w:r>
      <w:r w:rsidR="005F1B64">
        <w:rPr>
          <w:rFonts w:ascii="Times New Roman" w:hAnsi="Times New Roman" w:cs="Times New Roman"/>
          <w:sz w:val="24"/>
          <w:szCs w:val="24"/>
        </w:rPr>
        <w:t>, potentially 3 acres,</w:t>
      </w:r>
      <w:r>
        <w:rPr>
          <w:rFonts w:ascii="Times New Roman" w:hAnsi="Times New Roman" w:cs="Times New Roman"/>
          <w:sz w:val="24"/>
          <w:szCs w:val="24"/>
        </w:rPr>
        <w:t xml:space="preserve"> for solar farm</w:t>
      </w:r>
      <w:r w:rsidR="005F1B64">
        <w:rPr>
          <w:rFonts w:ascii="Times New Roman" w:hAnsi="Times New Roman" w:cs="Times New Roman"/>
          <w:sz w:val="24"/>
          <w:szCs w:val="24"/>
        </w:rPr>
        <w:t xml:space="preserve"> placement, maintenance and technical training for local students or residents interested in a career in solar energy initiatives. Any additional revenue from this effort will go to offset the cost of providing the community activity and recreational facilities on the campus.</w:t>
      </w:r>
    </w:p>
    <w:p w14:paraId="76385889" w14:textId="77777777" w:rsidR="005F1B64" w:rsidRDefault="005F1B64" w:rsidP="002E751B">
      <w:pPr>
        <w:spacing w:line="276" w:lineRule="auto"/>
        <w:contextualSpacing/>
        <w:rPr>
          <w:rFonts w:ascii="Times New Roman" w:hAnsi="Times New Roman" w:cs="Times New Roman"/>
          <w:sz w:val="24"/>
          <w:szCs w:val="24"/>
        </w:rPr>
      </w:pPr>
    </w:p>
    <w:p w14:paraId="01A55BF8" w14:textId="2A68B178" w:rsidR="005F1B64" w:rsidRDefault="005F1B64" w:rsidP="005F1B64">
      <w:pPr>
        <w:pStyle w:val="Heading1"/>
      </w:pPr>
      <w:r>
        <w:t>Community Assessment of Solar Power</w:t>
      </w:r>
    </w:p>
    <w:p w14:paraId="2AC3FC8E" w14:textId="77777777" w:rsidR="005F1B64" w:rsidRDefault="005F1B64" w:rsidP="005F1B64"/>
    <w:p w14:paraId="4E61D6C6" w14:textId="613472BF" w:rsidR="005F1B64" w:rsidRDefault="005F1B64" w:rsidP="00BB6AE7">
      <w:pPr>
        <w:spacing w:after="200" w:line="276" w:lineRule="auto"/>
        <w:contextualSpacing/>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14:ligatures w14:val="none"/>
        </w:rPr>
        <w:t xml:space="preserve">     </w:t>
      </w:r>
      <w:r w:rsidR="004150AA">
        <w:rPr>
          <w:rFonts w:ascii="Times New Roman" w:eastAsia="Times New Roman" w:hAnsi="Times New Roman" w:cs="Times New Roman"/>
          <w:kern w:val="0"/>
          <w:sz w:val="24"/>
          <w:szCs w:val="24"/>
          <w14:ligatures w14:val="none"/>
        </w:rPr>
        <w:t>We are excited about this opportunity and the possibility of bringing renewable energy initiatives to Lafayette County</w:t>
      </w:r>
      <w:r w:rsidR="00DA1CCE">
        <w:rPr>
          <w:rFonts w:ascii="Times New Roman" w:eastAsia="Times New Roman" w:hAnsi="Times New Roman" w:cs="Times New Roman"/>
          <w:kern w:val="0"/>
          <w:sz w:val="24"/>
          <w:szCs w:val="24"/>
          <w14:ligatures w14:val="none"/>
        </w:rPr>
        <w:t xml:space="preserve">. </w:t>
      </w:r>
      <w:r w:rsidRPr="004150AA">
        <w:rPr>
          <w:rFonts w:ascii="Times New Roman" w:eastAsia="Times New Roman" w:hAnsi="Times New Roman" w:cs="Times New Roman"/>
          <w:kern w:val="0"/>
          <w:sz w:val="24"/>
          <w:szCs w:val="24"/>
          <w14:ligatures w14:val="none"/>
        </w:rPr>
        <w:t>The LCLC and the BC</w:t>
      </w:r>
      <w:r w:rsidR="008B7553">
        <w:rPr>
          <w:rFonts w:ascii="Times New Roman" w:eastAsia="Times New Roman" w:hAnsi="Times New Roman" w:cs="Times New Roman"/>
          <w:kern w:val="0"/>
          <w:sz w:val="24"/>
          <w:szCs w:val="24"/>
          <w14:ligatures w14:val="none"/>
        </w:rPr>
        <w:t>D</w:t>
      </w:r>
      <w:r w:rsidRPr="004150AA">
        <w:rPr>
          <w:rFonts w:ascii="Times New Roman" w:eastAsia="Times New Roman" w:hAnsi="Times New Roman" w:cs="Times New Roman"/>
          <w:kern w:val="0"/>
          <w:sz w:val="24"/>
          <w:szCs w:val="24"/>
          <w14:ligatures w14:val="none"/>
        </w:rPr>
        <w:t>CCA will conduct public</w:t>
      </w:r>
      <w:r w:rsidRPr="005F1B64">
        <w:rPr>
          <w:rFonts w:ascii="Times New Roman" w:eastAsia="Times New Roman" w:hAnsi="Times New Roman" w:cs="Times New Roman"/>
          <w:kern w:val="0"/>
          <w:sz w:val="24"/>
          <w:szCs w:val="24"/>
          <w14:ligatures w14:val="none"/>
        </w:rPr>
        <w:t xml:space="preserve"> meeting</w:t>
      </w:r>
      <w:r w:rsidRPr="004150AA">
        <w:rPr>
          <w:rFonts w:ascii="Times New Roman" w:eastAsia="Times New Roman" w:hAnsi="Times New Roman" w:cs="Times New Roman"/>
          <w:kern w:val="0"/>
          <w:sz w:val="24"/>
          <w:szCs w:val="24"/>
          <w14:ligatures w14:val="none"/>
        </w:rPr>
        <w:t>s</w:t>
      </w:r>
      <w:r w:rsidRPr="005F1B64">
        <w:rPr>
          <w:rFonts w:ascii="Times New Roman" w:eastAsia="Times New Roman" w:hAnsi="Times New Roman" w:cs="Times New Roman"/>
          <w:kern w:val="0"/>
          <w:sz w:val="24"/>
          <w:szCs w:val="24"/>
          <w14:ligatures w14:val="none"/>
        </w:rPr>
        <w:t xml:space="preserve"> to obtain community information on solar development preference</w:t>
      </w:r>
      <w:r w:rsidRPr="004150AA">
        <w:rPr>
          <w:rFonts w:ascii="Times New Roman" w:eastAsia="Times New Roman" w:hAnsi="Times New Roman" w:cs="Times New Roman"/>
          <w:kern w:val="0"/>
          <w:sz w:val="24"/>
          <w:szCs w:val="24"/>
          <w14:ligatures w14:val="none"/>
        </w:rPr>
        <w:t xml:space="preserve"> through focus groups, interviews, and small community meetings. Each meeting will discuss </w:t>
      </w:r>
      <w:r w:rsidRPr="005F1B64">
        <w:rPr>
          <w:rFonts w:ascii="Times New Roman" w:eastAsia="Times New Roman" w:hAnsi="Times New Roman" w:cs="Times New Roman"/>
          <w:kern w:val="0"/>
          <w:sz w:val="24"/>
          <w:szCs w:val="24"/>
          <w14:ligatures w14:val="none"/>
        </w:rPr>
        <w:t>the Four Parameters of Solar Development</w:t>
      </w:r>
      <w:r w:rsidRPr="004150AA">
        <w:rPr>
          <w:rFonts w:ascii="Times New Roman" w:eastAsia="Times New Roman" w:hAnsi="Times New Roman" w:cs="Times New Roman"/>
          <w:kern w:val="0"/>
          <w:sz w:val="24"/>
          <w:szCs w:val="24"/>
          <w14:ligatures w14:val="none"/>
        </w:rPr>
        <w:t xml:space="preserve">: </w:t>
      </w:r>
      <w:r w:rsidRPr="005F1B64">
        <w:rPr>
          <w:rFonts w:ascii="Times New Roman" w:eastAsia="Times New Roman" w:hAnsi="Times New Roman" w:cs="Times New Roman"/>
          <w:kern w:val="0"/>
          <w:sz w:val="24"/>
          <w:szCs w:val="24"/>
          <w14:ligatures w14:val="none"/>
        </w:rPr>
        <w:t>Regulation of Solar Development</w:t>
      </w:r>
      <w:r w:rsidRPr="004150AA">
        <w:rPr>
          <w:rFonts w:ascii="Times New Roman" w:eastAsia="Times New Roman" w:hAnsi="Times New Roman" w:cs="Times New Roman"/>
          <w:kern w:val="0"/>
          <w:sz w:val="24"/>
          <w:szCs w:val="24"/>
          <w14:ligatures w14:val="none"/>
        </w:rPr>
        <w:t xml:space="preserve">, </w:t>
      </w:r>
      <w:r w:rsidRPr="005F1B64">
        <w:rPr>
          <w:rFonts w:ascii="Times New Roman" w:eastAsia="Times New Roman" w:hAnsi="Times New Roman" w:cs="Times New Roman"/>
          <w:kern w:val="0"/>
          <w:sz w:val="24"/>
          <w:szCs w:val="24"/>
          <w14:ligatures w14:val="none"/>
        </w:rPr>
        <w:t>Scale of Solar Development</w:t>
      </w:r>
      <w:r w:rsidRPr="004150AA">
        <w:rPr>
          <w:rFonts w:ascii="Times New Roman" w:eastAsia="Times New Roman" w:hAnsi="Times New Roman" w:cs="Times New Roman"/>
          <w:kern w:val="0"/>
          <w:sz w:val="24"/>
          <w:szCs w:val="24"/>
          <w14:ligatures w14:val="none"/>
        </w:rPr>
        <w:t xml:space="preserve">, </w:t>
      </w:r>
      <w:r w:rsidRPr="005F1B64">
        <w:rPr>
          <w:rFonts w:ascii="Times New Roman" w:eastAsia="Times New Roman" w:hAnsi="Times New Roman" w:cs="Times New Roman"/>
          <w:kern w:val="0"/>
          <w:sz w:val="24"/>
          <w:szCs w:val="24"/>
          <w14:ligatures w14:val="none"/>
        </w:rPr>
        <w:t>Development Types</w:t>
      </w:r>
      <w:r w:rsidR="00BB6AE7" w:rsidRPr="004150AA">
        <w:rPr>
          <w:rFonts w:ascii="Times New Roman" w:eastAsia="Times New Roman" w:hAnsi="Times New Roman" w:cs="Times New Roman"/>
          <w:kern w:val="0"/>
          <w:sz w:val="24"/>
          <w:szCs w:val="24"/>
          <w14:ligatures w14:val="none"/>
        </w:rPr>
        <w:t xml:space="preserve">, and </w:t>
      </w:r>
      <w:r w:rsidRPr="005F1B64">
        <w:rPr>
          <w:rFonts w:ascii="Times New Roman" w:eastAsia="Times New Roman" w:hAnsi="Times New Roman" w:cs="Times New Roman"/>
          <w:kern w:val="0"/>
          <w:sz w:val="24"/>
          <w:szCs w:val="24"/>
          <w14:ligatures w14:val="none"/>
        </w:rPr>
        <w:t>Community Benefits</w:t>
      </w:r>
      <w:r w:rsidR="00BB6AE7" w:rsidRPr="004150AA">
        <w:rPr>
          <w:rFonts w:ascii="Times New Roman" w:eastAsia="Times New Roman" w:hAnsi="Times New Roman" w:cs="Times New Roman"/>
          <w:kern w:val="0"/>
          <w:sz w:val="24"/>
          <w:szCs w:val="24"/>
          <w14:ligatures w14:val="none"/>
        </w:rPr>
        <w:t xml:space="preserve">. </w:t>
      </w:r>
    </w:p>
    <w:p w14:paraId="37183DA7" w14:textId="77777777" w:rsidR="00DA1CCE" w:rsidRDefault="00DA1CCE" w:rsidP="00BB6AE7">
      <w:pPr>
        <w:spacing w:after="200" w:line="276" w:lineRule="auto"/>
        <w:contextualSpacing/>
        <w:rPr>
          <w:rFonts w:ascii="Times New Roman" w:eastAsia="Times New Roman" w:hAnsi="Times New Roman" w:cs="Times New Roman"/>
          <w:kern w:val="0"/>
          <w:sz w:val="24"/>
          <w:szCs w:val="24"/>
          <w14:ligatures w14:val="none"/>
        </w:rPr>
      </w:pPr>
    </w:p>
    <w:p w14:paraId="3EC3DC59" w14:textId="39E414B3" w:rsidR="00DA1CCE" w:rsidRPr="004150AA" w:rsidRDefault="00DA1CCE" w:rsidP="00B9071E">
      <w:pPr>
        <w:spacing w:after="200" w:line="276" w:lineRule="auto"/>
        <w:contextualSpacing/>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 xml:space="preserve">     </w:t>
      </w:r>
      <w:r w:rsidRPr="00DA1CCE">
        <w:rPr>
          <w:rFonts w:ascii="Times New Roman" w:eastAsia="Times New Roman" w:hAnsi="Times New Roman" w:cs="Times New Roman"/>
          <w:kern w:val="0"/>
          <w:sz w:val="24"/>
          <w:szCs w:val="24"/>
          <w14:ligatures w14:val="none"/>
        </w:rPr>
        <w:t>The L</w:t>
      </w:r>
      <w:r>
        <w:rPr>
          <w:rFonts w:ascii="Times New Roman" w:eastAsia="Times New Roman" w:hAnsi="Times New Roman" w:cs="Times New Roman"/>
          <w:kern w:val="0"/>
          <w:sz w:val="24"/>
          <w:szCs w:val="24"/>
          <w14:ligatures w14:val="none"/>
        </w:rPr>
        <w:t>CLC</w:t>
      </w:r>
      <w:r w:rsidRPr="00DA1CCE">
        <w:rPr>
          <w:rFonts w:ascii="Times New Roman" w:eastAsia="Times New Roman" w:hAnsi="Times New Roman" w:cs="Times New Roman"/>
          <w:kern w:val="0"/>
          <w:sz w:val="24"/>
          <w:szCs w:val="24"/>
          <w14:ligatures w14:val="none"/>
        </w:rPr>
        <w:t xml:space="preserve">'s goal is to create a facility that increases the likelihood that the citizens of Lafayette County will </w:t>
      </w:r>
      <w:r>
        <w:rPr>
          <w:rFonts w:ascii="Times New Roman" w:eastAsia="Times New Roman" w:hAnsi="Times New Roman" w:cs="Times New Roman"/>
          <w:kern w:val="0"/>
          <w:sz w:val="24"/>
          <w:szCs w:val="24"/>
          <w14:ligatures w14:val="none"/>
        </w:rPr>
        <w:t>have access to a holistic community activity and recreation center that will</w:t>
      </w:r>
      <w:r w:rsidRPr="00DA1CCE">
        <w:rPr>
          <w:rFonts w:ascii="Times New Roman" w:eastAsia="Times New Roman" w:hAnsi="Times New Roman" w:cs="Times New Roman"/>
          <w:kern w:val="0"/>
          <w:sz w:val="24"/>
          <w:szCs w:val="24"/>
          <w14:ligatures w14:val="none"/>
        </w:rPr>
        <w:t xml:space="preserve"> enhance their lifestyle and provide a </w:t>
      </w:r>
      <w:r>
        <w:rPr>
          <w:rFonts w:ascii="Times New Roman" w:eastAsia="Times New Roman" w:hAnsi="Times New Roman" w:cs="Times New Roman"/>
          <w:kern w:val="0"/>
          <w:sz w:val="24"/>
          <w:szCs w:val="24"/>
          <w14:ligatures w14:val="none"/>
        </w:rPr>
        <w:t xml:space="preserve">better </w:t>
      </w:r>
      <w:r w:rsidRPr="00DA1CCE">
        <w:rPr>
          <w:rFonts w:ascii="Times New Roman" w:eastAsia="Times New Roman" w:hAnsi="Times New Roman" w:cs="Times New Roman"/>
          <w:kern w:val="0"/>
          <w:sz w:val="24"/>
          <w:szCs w:val="24"/>
          <w14:ligatures w14:val="none"/>
        </w:rPr>
        <w:t>quality of life</w:t>
      </w:r>
      <w:r>
        <w:rPr>
          <w:rFonts w:ascii="Times New Roman" w:eastAsia="Times New Roman" w:hAnsi="Times New Roman" w:cs="Times New Roman"/>
          <w:kern w:val="0"/>
          <w:sz w:val="24"/>
          <w:szCs w:val="24"/>
          <w14:ligatures w14:val="none"/>
        </w:rPr>
        <w:t>. The BC</w:t>
      </w:r>
      <w:r w:rsidR="008B7553">
        <w:rPr>
          <w:rFonts w:ascii="Times New Roman" w:eastAsia="Times New Roman" w:hAnsi="Times New Roman" w:cs="Times New Roman"/>
          <w:kern w:val="0"/>
          <w:sz w:val="24"/>
          <w:szCs w:val="24"/>
          <w14:ligatures w14:val="none"/>
        </w:rPr>
        <w:t>D</w:t>
      </w:r>
      <w:r>
        <w:rPr>
          <w:rFonts w:ascii="Times New Roman" w:eastAsia="Times New Roman" w:hAnsi="Times New Roman" w:cs="Times New Roman"/>
          <w:kern w:val="0"/>
          <w:sz w:val="24"/>
          <w:szCs w:val="24"/>
          <w14:ligatures w14:val="none"/>
        </w:rPr>
        <w:t>CCA’s goal is to help minority and underserved communities gain access to resources needed to improve quality of life.</w:t>
      </w:r>
      <w:r w:rsidRPr="00DA1CCE">
        <w:rPr>
          <w:rFonts w:ascii="Times New Roman" w:eastAsia="Times New Roman" w:hAnsi="Times New Roman" w:cs="Times New Roman"/>
          <w:kern w:val="0"/>
          <w:sz w:val="24"/>
          <w:szCs w:val="24"/>
          <w14:ligatures w14:val="none"/>
        </w:rPr>
        <w:t xml:space="preserve"> </w:t>
      </w:r>
      <w:r>
        <w:rPr>
          <w:rFonts w:ascii="Times New Roman" w:eastAsia="Times New Roman" w:hAnsi="Times New Roman" w:cs="Times New Roman"/>
          <w:kern w:val="0"/>
          <w:sz w:val="24"/>
          <w:szCs w:val="24"/>
          <w14:ligatures w14:val="none"/>
        </w:rPr>
        <w:t>The Energizing Rural Communities prize would serve several purposes, in addition to introducing renewable energy to Southwest Arkansas. I</w:t>
      </w:r>
      <w:r w:rsidRPr="00DA1CCE">
        <w:rPr>
          <w:rFonts w:ascii="Times New Roman" w:eastAsia="Times New Roman" w:hAnsi="Times New Roman" w:cs="Times New Roman"/>
          <w:kern w:val="0"/>
          <w:sz w:val="24"/>
          <w:szCs w:val="24"/>
          <w14:ligatures w14:val="none"/>
        </w:rPr>
        <w:t xml:space="preserve">f awarded this </w:t>
      </w:r>
      <w:r>
        <w:rPr>
          <w:rFonts w:ascii="Times New Roman" w:eastAsia="Times New Roman" w:hAnsi="Times New Roman" w:cs="Times New Roman"/>
          <w:kern w:val="0"/>
          <w:sz w:val="24"/>
          <w:szCs w:val="24"/>
          <w14:ligatures w14:val="none"/>
        </w:rPr>
        <w:t>prize, we</w:t>
      </w:r>
      <w:r w:rsidRPr="00DA1CCE">
        <w:rPr>
          <w:rFonts w:ascii="Times New Roman" w:eastAsia="Times New Roman" w:hAnsi="Times New Roman" w:cs="Times New Roman"/>
          <w:kern w:val="0"/>
          <w:sz w:val="24"/>
          <w:szCs w:val="24"/>
          <w14:ligatures w14:val="none"/>
        </w:rPr>
        <w:t xml:space="preserve"> would be</w:t>
      </w:r>
      <w:r>
        <w:rPr>
          <w:rFonts w:ascii="Times New Roman" w:eastAsia="Times New Roman" w:hAnsi="Times New Roman" w:cs="Times New Roman"/>
          <w:kern w:val="0"/>
          <w:sz w:val="24"/>
          <w:szCs w:val="24"/>
          <w14:ligatures w14:val="none"/>
        </w:rPr>
        <w:t>gin immediately to complete the community solar action plan</w:t>
      </w:r>
      <w:r w:rsidR="00B9071E">
        <w:rPr>
          <w:rFonts w:ascii="Times New Roman" w:eastAsia="Times New Roman" w:hAnsi="Times New Roman" w:cs="Times New Roman"/>
          <w:kern w:val="0"/>
          <w:sz w:val="24"/>
          <w:szCs w:val="24"/>
          <w14:ligatures w14:val="none"/>
        </w:rPr>
        <w:t xml:space="preserve"> in order to apply for the phase 2 portion of the ERC initiative. </w:t>
      </w:r>
    </w:p>
    <w:sectPr w:rsidR="00DA1CCE" w:rsidRPr="004150AA" w:rsidSect="00830B87">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04F103" w14:textId="77777777" w:rsidR="00B56A96" w:rsidRDefault="00B56A96" w:rsidP="00403CF8">
      <w:pPr>
        <w:spacing w:after="0" w:line="240" w:lineRule="auto"/>
      </w:pPr>
      <w:r>
        <w:separator/>
      </w:r>
    </w:p>
  </w:endnote>
  <w:endnote w:type="continuationSeparator" w:id="0">
    <w:p w14:paraId="58CD5D9A" w14:textId="77777777" w:rsidR="00B56A96" w:rsidRDefault="00B56A96" w:rsidP="00403C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C48E98" w14:textId="77777777" w:rsidR="00B56A96" w:rsidRDefault="00B56A96" w:rsidP="00403CF8">
      <w:pPr>
        <w:spacing w:after="0" w:line="240" w:lineRule="auto"/>
      </w:pPr>
      <w:r>
        <w:separator/>
      </w:r>
    </w:p>
  </w:footnote>
  <w:footnote w:type="continuationSeparator" w:id="0">
    <w:p w14:paraId="2ABCAFE0" w14:textId="77777777" w:rsidR="00B56A96" w:rsidRDefault="00B56A96" w:rsidP="00403CF8">
      <w:pPr>
        <w:spacing w:after="0" w:line="240" w:lineRule="auto"/>
      </w:pPr>
      <w:r>
        <w:continuationSeparator/>
      </w:r>
    </w:p>
  </w:footnote>
  <w:footnote w:id="1">
    <w:p w14:paraId="6E166EA3" w14:textId="77777777" w:rsidR="00830B87" w:rsidRDefault="00830B87" w:rsidP="00830B87">
      <w:pPr>
        <w:pStyle w:val="FootnoteText"/>
      </w:pPr>
      <w:r>
        <w:rPr>
          <w:rStyle w:val="FootnoteReference"/>
        </w:rPr>
        <w:footnoteRef/>
      </w:r>
      <w:r>
        <w:t xml:space="preserve"> www.bls.gov</w:t>
      </w:r>
    </w:p>
  </w:footnote>
  <w:footnote w:id="2">
    <w:p w14:paraId="6D9F5208" w14:textId="77777777" w:rsidR="00830B87" w:rsidRDefault="00830B87" w:rsidP="00830B87">
      <w:pPr>
        <w:pStyle w:val="FootnoteText"/>
      </w:pPr>
      <w:r>
        <w:rPr>
          <w:rStyle w:val="FootnoteReference"/>
        </w:rPr>
        <w:footnoteRef/>
      </w:r>
      <w:r>
        <w:t xml:space="preserve"> </w:t>
      </w:r>
      <w:r w:rsidRPr="000376D5">
        <w:t>http://www.encyclopediaofarkansas.net/encyclopedia/entry-detail.aspx?entryID=781</w:t>
      </w:r>
    </w:p>
    <w:p w14:paraId="141AEFA0" w14:textId="77777777" w:rsidR="00830B87" w:rsidRDefault="00830B87" w:rsidP="00830B87">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D39576" w14:textId="49A0AC04" w:rsidR="00403CF8" w:rsidRPr="00403CF8" w:rsidRDefault="00403CF8" w:rsidP="00403CF8">
    <w:pPr>
      <w:tabs>
        <w:tab w:val="center" w:pos="4680"/>
        <w:tab w:val="right" w:pos="9360"/>
      </w:tabs>
      <w:spacing w:after="0" w:line="240" w:lineRule="auto"/>
      <w:jc w:val="center"/>
      <w:rPr>
        <w:rFonts w:ascii="Times New Roman" w:eastAsia="Times New Roman" w:hAnsi="Times New Roman" w:cs="Times New Roman"/>
        <w:kern w:val="0"/>
        <w:sz w:val="24"/>
        <w:szCs w:val="24"/>
        <w14:ligatures w14:val="none"/>
      </w:rPr>
    </w:pPr>
    <w:r w:rsidRPr="00403CF8">
      <w:rPr>
        <w:rFonts w:eastAsia="Times New Roman" w:cs="Times New Roman"/>
        <w:kern w:val="0"/>
        <w14:ligatures w14:val="none"/>
      </w:rPr>
      <w:t xml:space="preserve">                </w:t>
    </w:r>
    <w:r w:rsidRPr="00403CF8">
      <w:rPr>
        <w:rFonts w:ascii="Times New Roman" w:eastAsia="Times New Roman" w:hAnsi="Times New Roman" w:cs="Times New Roman"/>
        <w:kern w:val="0"/>
        <w:sz w:val="24"/>
        <w:szCs w:val="24"/>
        <w14:ligatures w14:val="none"/>
      </w:rPr>
      <w:t>L</w:t>
    </w:r>
    <w:r w:rsidRPr="00403CF8">
      <w:rPr>
        <w:rFonts w:ascii="Times New Roman" w:eastAsia="Times New Roman" w:hAnsi="Times New Roman" w:cs="Times New Roman"/>
        <w:kern w:val="0"/>
        <w:sz w:val="24"/>
        <w:szCs w:val="24"/>
        <w14:ligatures w14:val="none"/>
      </w:rPr>
      <w:t>afayett</w:t>
    </w:r>
    <w:r w:rsidRPr="00403CF8">
      <w:rPr>
        <w:rFonts w:ascii="Times New Roman" w:eastAsia="Times New Roman" w:hAnsi="Times New Roman" w:cs="Times New Roman"/>
        <w:kern w:val="0"/>
        <w:sz w:val="24"/>
        <w:szCs w:val="24"/>
        <w14:ligatures w14:val="none"/>
      </w:rPr>
      <w:t>e</w:t>
    </w:r>
    <w:r w:rsidRPr="00403CF8">
      <w:rPr>
        <w:rFonts w:ascii="Times New Roman" w:eastAsia="Times New Roman" w:hAnsi="Times New Roman" w:cs="Times New Roman"/>
        <w:kern w:val="0"/>
        <w:sz w:val="24"/>
        <w:szCs w:val="24"/>
        <w14:ligatures w14:val="none"/>
      </w:rPr>
      <w:t xml:space="preserve"> County Leadership Council, Lafayette</w:t>
    </w:r>
    <w:r w:rsidRPr="00403CF8">
      <w:rPr>
        <w:rFonts w:ascii="Times New Roman" w:eastAsia="Times New Roman" w:hAnsi="Times New Roman" w:cs="Times New Roman"/>
        <w:kern w:val="0"/>
        <w:sz w:val="24"/>
        <w:szCs w:val="24"/>
        <w14:ligatures w14:val="none"/>
      </w:rPr>
      <w:t xml:space="preserve"> Arkansa</w:t>
    </w:r>
    <w:r w:rsidRPr="00403CF8">
      <w:rPr>
        <w:rFonts w:ascii="Times New Roman" w:eastAsia="Times New Roman" w:hAnsi="Times New Roman" w:cs="Times New Roman"/>
        <w:kern w:val="0"/>
        <w:sz w:val="24"/>
        <w:szCs w:val="24"/>
        <w14:ligatures w14:val="none"/>
      </w:rPr>
      <w:t xml:space="preserve">s  </w:t>
    </w:r>
  </w:p>
  <w:p w14:paraId="7719B0E6" w14:textId="09D3840D" w:rsidR="00403CF8" w:rsidRPr="00403CF8" w:rsidRDefault="00403CF8" w:rsidP="00403CF8">
    <w:pPr>
      <w:tabs>
        <w:tab w:val="center" w:pos="4680"/>
        <w:tab w:val="right" w:pos="9360"/>
      </w:tabs>
      <w:spacing w:after="0" w:line="240" w:lineRule="auto"/>
      <w:jc w:val="center"/>
      <w:rPr>
        <w:rFonts w:ascii="Times New Roman" w:eastAsia="Times New Roman" w:hAnsi="Times New Roman" w:cs="Times New Roman"/>
        <w:kern w:val="0"/>
        <w:sz w:val="24"/>
        <w:szCs w:val="24"/>
        <w14:ligatures w14:val="none"/>
      </w:rPr>
    </w:pPr>
    <w:r w:rsidRPr="00403CF8">
      <w:rPr>
        <w:rFonts w:ascii="Times New Roman" w:eastAsia="Times New Roman" w:hAnsi="Times New Roman" w:cs="Times New Roman"/>
        <w:kern w:val="0"/>
        <w:sz w:val="24"/>
        <w:szCs w:val="24"/>
        <w14:ligatures w14:val="none"/>
      </w:rPr>
      <w:t xml:space="preserve">            </w:t>
    </w:r>
    <w:r w:rsidRPr="00403CF8">
      <w:rPr>
        <w:rFonts w:ascii="Times New Roman" w:eastAsia="Times New Roman" w:hAnsi="Times New Roman" w:cs="Times New Roman"/>
        <w:kern w:val="0"/>
        <w:sz w:val="24"/>
        <w:szCs w:val="24"/>
        <w14:ligatures w14:val="none"/>
      </w:rPr>
      <w:t>and</w:t>
    </w:r>
    <w:r w:rsidRPr="00403CF8">
      <w:rPr>
        <w:rFonts w:ascii="Times New Roman" w:eastAsia="Times New Roman" w:hAnsi="Times New Roman" w:cs="Times New Roman"/>
        <w:kern w:val="0"/>
        <w:sz w:val="24"/>
        <w:szCs w:val="24"/>
        <w14:ligatures w14:val="none"/>
      </w:rPr>
      <w:t xml:space="preserve"> the</w:t>
    </w:r>
  </w:p>
  <w:p w14:paraId="2FA46104" w14:textId="77777777" w:rsidR="00403CF8" w:rsidRPr="00403CF8" w:rsidRDefault="00403CF8" w:rsidP="00403CF8">
    <w:pPr>
      <w:tabs>
        <w:tab w:val="center" w:pos="4680"/>
        <w:tab w:val="right" w:pos="9360"/>
      </w:tabs>
      <w:spacing w:after="0" w:line="240" w:lineRule="auto"/>
      <w:jc w:val="center"/>
      <w:rPr>
        <w:rFonts w:ascii="Times New Roman" w:eastAsia="Times New Roman" w:hAnsi="Times New Roman" w:cs="Times New Roman"/>
        <w:kern w:val="0"/>
        <w:sz w:val="24"/>
        <w:szCs w:val="24"/>
        <w14:ligatures w14:val="none"/>
      </w:rPr>
    </w:pPr>
    <w:r w:rsidRPr="00403CF8">
      <w:rPr>
        <w:rFonts w:ascii="Times New Roman" w:eastAsia="Times New Roman" w:hAnsi="Times New Roman" w:cs="Times New Roman"/>
        <w:kern w:val="0"/>
        <w:sz w:val="24"/>
        <w:szCs w:val="24"/>
        <w14:ligatures w14:val="none"/>
      </w:rPr>
      <w:t xml:space="preserve">                   Black Community Development and Chamber of Commerce of Arkansas</w:t>
    </w:r>
  </w:p>
  <w:p w14:paraId="0D43BF30" w14:textId="695D3A5A" w:rsidR="00403CF8" w:rsidRPr="00403CF8" w:rsidRDefault="00403CF8" w:rsidP="00403CF8">
    <w:pPr>
      <w:pStyle w:val="Header"/>
      <w:jc w:val="center"/>
      <w:rPr>
        <w:rFonts w:ascii="Times New Roman" w:hAnsi="Times New Roman" w:cs="Times New Roman"/>
        <w:sz w:val="24"/>
        <w:szCs w:val="24"/>
      </w:rPr>
    </w:pPr>
    <w:r w:rsidRPr="00403CF8">
      <w:rPr>
        <w:rFonts w:ascii="Times New Roman" w:eastAsia="Times New Roman" w:hAnsi="Times New Roman" w:cs="Times New Roman"/>
        <w:kern w:val="0"/>
        <w:sz w:val="24"/>
        <w:szCs w:val="24"/>
        <w14:ligatures w14:val="none"/>
      </w:rPr>
      <w:t xml:space="preserve"> </w:t>
    </w:r>
    <w:r w:rsidRPr="00403CF8">
      <w:rPr>
        <w:rFonts w:ascii="Times New Roman" w:eastAsia="Times New Roman" w:hAnsi="Times New Roman" w:cs="Times New Roman"/>
        <w:kern w:val="0"/>
        <w:sz w:val="24"/>
        <w:szCs w:val="24"/>
        <w14:ligatures w14:val="none"/>
      </w:rPr>
      <w:tab/>
      <w:t xml:space="preserve">            Solar Energy Project Plan</w:t>
    </w:r>
    <w:r>
      <w:rPr>
        <w:rFonts w:ascii="Times New Roman" w:eastAsia="Times New Roman" w:hAnsi="Times New Roman" w:cs="Times New Roman"/>
        <w:kern w:val="0"/>
        <w:sz w:val="24"/>
        <w:szCs w:val="24"/>
        <w14:ligatures w14:val="none"/>
      </w:rPr>
      <w:t xml:space="preserve"> Proposal</w:t>
    </w:r>
    <w:r w:rsidRPr="00403CF8">
      <w:rPr>
        <w:rFonts w:ascii="Times New Roman" w:eastAsia="Times New Roman" w:hAnsi="Times New Roman" w:cs="Times New Roman"/>
        <w:kern w:val="0"/>
        <w:sz w:val="24"/>
        <w:szCs w:val="24"/>
        <w14:ligatures w14:val="none"/>
      </w:rP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B4EFA"/>
    <w:multiLevelType w:val="hybridMultilevel"/>
    <w:tmpl w:val="FFFFFFFF"/>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152844D7"/>
    <w:multiLevelType w:val="hybridMultilevel"/>
    <w:tmpl w:val="FFFFFFFF"/>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72A4F37"/>
    <w:multiLevelType w:val="hybridMultilevel"/>
    <w:tmpl w:val="FFFFFFFF"/>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AE444A0"/>
    <w:multiLevelType w:val="hybridMultilevel"/>
    <w:tmpl w:val="FFFFFFFF"/>
    <w:lvl w:ilvl="0" w:tplc="0409000F">
      <w:start w:val="1"/>
      <w:numFmt w:val="decimal"/>
      <w:lvlText w:val="%1."/>
      <w:lvlJc w:val="left"/>
      <w:pPr>
        <w:ind w:left="720" w:hanging="360"/>
      </w:pPr>
      <w:rPr>
        <w:rFonts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C5D53E2"/>
    <w:multiLevelType w:val="hybridMultilevel"/>
    <w:tmpl w:val="FFFFFFFF"/>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CF65236"/>
    <w:multiLevelType w:val="hybridMultilevel"/>
    <w:tmpl w:val="FFFFFFFF"/>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4A5577A"/>
    <w:multiLevelType w:val="hybridMultilevel"/>
    <w:tmpl w:val="FFFFFFFF"/>
    <w:lvl w:ilvl="0" w:tplc="0409000F">
      <w:start w:val="1"/>
      <w:numFmt w:val="decimal"/>
      <w:lvlText w:val="%1."/>
      <w:lvlJc w:val="left"/>
      <w:pPr>
        <w:ind w:left="720" w:hanging="360"/>
      </w:pPr>
      <w:rPr>
        <w:rFonts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61E3425"/>
    <w:multiLevelType w:val="hybridMultilevel"/>
    <w:tmpl w:val="FFFFFFFF"/>
    <w:lvl w:ilvl="0" w:tplc="0409000F">
      <w:start w:val="1"/>
      <w:numFmt w:val="decimal"/>
      <w:lvlText w:val="%1."/>
      <w:lvlJc w:val="left"/>
      <w:pPr>
        <w:ind w:left="720" w:hanging="360"/>
      </w:pPr>
      <w:rPr>
        <w:rFonts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B5D3E54"/>
    <w:multiLevelType w:val="hybridMultilevel"/>
    <w:tmpl w:val="FFFFFFFF"/>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D722F36"/>
    <w:multiLevelType w:val="hybridMultilevel"/>
    <w:tmpl w:val="FFFFFFFF"/>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E9B0974"/>
    <w:multiLevelType w:val="hybridMultilevel"/>
    <w:tmpl w:val="FFFFFFFF"/>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8117918"/>
    <w:multiLevelType w:val="hybridMultilevel"/>
    <w:tmpl w:val="FFFFFFFF"/>
    <w:lvl w:ilvl="0" w:tplc="0409000F">
      <w:start w:val="1"/>
      <w:numFmt w:val="decimal"/>
      <w:lvlText w:val="%1."/>
      <w:lvlJc w:val="left"/>
      <w:pPr>
        <w:ind w:left="720" w:hanging="360"/>
      </w:pPr>
      <w:rPr>
        <w:rFonts w:cs="Times New Roman"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E45767D"/>
    <w:multiLevelType w:val="hybridMultilevel"/>
    <w:tmpl w:val="FFFFFFFF"/>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61020354">
    <w:abstractNumId w:val="0"/>
  </w:num>
  <w:num w:numId="2" w16cid:durableId="2131627679">
    <w:abstractNumId w:val="5"/>
  </w:num>
  <w:num w:numId="3" w16cid:durableId="1620452602">
    <w:abstractNumId w:val="8"/>
  </w:num>
  <w:num w:numId="4" w16cid:durableId="1269851648">
    <w:abstractNumId w:val="1"/>
  </w:num>
  <w:num w:numId="5" w16cid:durableId="1526098878">
    <w:abstractNumId w:val="2"/>
  </w:num>
  <w:num w:numId="6" w16cid:durableId="350500317">
    <w:abstractNumId w:val="6"/>
  </w:num>
  <w:num w:numId="7" w16cid:durableId="350835135">
    <w:abstractNumId w:val="11"/>
  </w:num>
  <w:num w:numId="8" w16cid:durableId="1581522100">
    <w:abstractNumId w:val="3"/>
  </w:num>
  <w:num w:numId="9" w16cid:durableId="1393388713">
    <w:abstractNumId w:val="10"/>
  </w:num>
  <w:num w:numId="10" w16cid:durableId="1408258908">
    <w:abstractNumId w:val="7"/>
  </w:num>
  <w:num w:numId="11" w16cid:durableId="1022826266">
    <w:abstractNumId w:val="4"/>
  </w:num>
  <w:num w:numId="12" w16cid:durableId="1781603703">
    <w:abstractNumId w:val="9"/>
  </w:num>
  <w:num w:numId="13" w16cid:durableId="18733405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3CF8"/>
    <w:rsid w:val="002E751B"/>
    <w:rsid w:val="00382D47"/>
    <w:rsid w:val="00403CF8"/>
    <w:rsid w:val="004150AA"/>
    <w:rsid w:val="00474EE6"/>
    <w:rsid w:val="005F1B64"/>
    <w:rsid w:val="00621D38"/>
    <w:rsid w:val="00830B87"/>
    <w:rsid w:val="008B7553"/>
    <w:rsid w:val="00B56A96"/>
    <w:rsid w:val="00B9071E"/>
    <w:rsid w:val="00BB6AE7"/>
    <w:rsid w:val="00DA1CCE"/>
    <w:rsid w:val="00E137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0C7BA8"/>
  <w15:chartTrackingRefBased/>
  <w15:docId w15:val="{F91638D3-CFD4-4B80-965C-7A525E1AA6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30B87"/>
    <w:pPr>
      <w:keepNext/>
      <w:keepLines/>
      <w:spacing w:before="240" w:after="0"/>
      <w:outlineLvl w:val="0"/>
    </w:pPr>
    <w:rPr>
      <w:rFonts w:ascii="Times New Roman" w:eastAsiaTheme="majorEastAsia"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03CF8"/>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3CF8"/>
  </w:style>
  <w:style w:type="paragraph" w:styleId="Footer">
    <w:name w:val="footer"/>
    <w:basedOn w:val="Normal"/>
    <w:link w:val="FooterChar"/>
    <w:uiPriority w:val="99"/>
    <w:unhideWhenUsed/>
    <w:rsid w:val="00403CF8"/>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3CF8"/>
  </w:style>
  <w:style w:type="paragraph" w:styleId="ListParagraph">
    <w:name w:val="List Paragraph"/>
    <w:basedOn w:val="Normal"/>
    <w:uiPriority w:val="34"/>
    <w:qFormat/>
    <w:rsid w:val="00830B87"/>
    <w:pPr>
      <w:spacing w:after="200" w:line="276" w:lineRule="auto"/>
      <w:ind w:left="720"/>
      <w:contextualSpacing/>
    </w:pPr>
    <w:rPr>
      <w:rFonts w:eastAsia="Times New Roman" w:cs="Times New Roman"/>
      <w:kern w:val="0"/>
      <w14:ligatures w14:val="none"/>
    </w:rPr>
  </w:style>
  <w:style w:type="character" w:customStyle="1" w:styleId="Heading1Char">
    <w:name w:val="Heading 1 Char"/>
    <w:basedOn w:val="DefaultParagraphFont"/>
    <w:link w:val="Heading1"/>
    <w:uiPriority w:val="9"/>
    <w:rsid w:val="00830B87"/>
    <w:rPr>
      <w:rFonts w:ascii="Times New Roman" w:eastAsiaTheme="majorEastAsia" w:hAnsi="Times New Roman" w:cs="Times New Roman"/>
      <w:b/>
      <w:bCs/>
      <w:sz w:val="24"/>
      <w:szCs w:val="24"/>
    </w:rPr>
  </w:style>
  <w:style w:type="paragraph" w:styleId="FootnoteText">
    <w:name w:val="footnote text"/>
    <w:basedOn w:val="Normal"/>
    <w:link w:val="FootnoteTextChar"/>
    <w:uiPriority w:val="99"/>
    <w:semiHidden/>
    <w:unhideWhenUsed/>
    <w:rsid w:val="00830B87"/>
    <w:pPr>
      <w:spacing w:after="0" w:line="240" w:lineRule="auto"/>
    </w:pPr>
    <w:rPr>
      <w:kern w:val="0"/>
      <w:sz w:val="20"/>
      <w:szCs w:val="20"/>
      <w14:ligatures w14:val="none"/>
    </w:rPr>
  </w:style>
  <w:style w:type="character" w:customStyle="1" w:styleId="FootnoteTextChar">
    <w:name w:val="Footnote Text Char"/>
    <w:basedOn w:val="DefaultParagraphFont"/>
    <w:link w:val="FootnoteText"/>
    <w:uiPriority w:val="99"/>
    <w:semiHidden/>
    <w:rsid w:val="00830B87"/>
    <w:rPr>
      <w:kern w:val="0"/>
      <w:sz w:val="20"/>
      <w:szCs w:val="20"/>
      <w14:ligatures w14:val="none"/>
    </w:rPr>
  </w:style>
  <w:style w:type="character" w:styleId="FootnoteReference">
    <w:name w:val="footnote reference"/>
    <w:basedOn w:val="DefaultParagraphFont"/>
    <w:uiPriority w:val="99"/>
    <w:semiHidden/>
    <w:unhideWhenUsed/>
    <w:rsid w:val="00830B87"/>
    <w:rPr>
      <w:vertAlign w:val="superscript"/>
    </w:rPr>
  </w:style>
  <w:style w:type="paragraph" w:styleId="NormalWeb">
    <w:name w:val="Normal (Web)"/>
    <w:basedOn w:val="Normal"/>
    <w:uiPriority w:val="99"/>
    <w:semiHidden/>
    <w:unhideWhenUsed/>
    <w:rsid w:val="00382D47"/>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145</TotalTime>
  <Pages>2</Pages>
  <Words>738</Words>
  <Characters>4208</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Ethan Dunbar</dc:creator>
  <cp:keywords/>
  <dc:description/>
  <cp:lastModifiedBy>Ethan Dunbar</cp:lastModifiedBy>
  <cp:revision>3</cp:revision>
  <dcterms:created xsi:type="dcterms:W3CDTF">2023-05-21T21:10:00Z</dcterms:created>
  <dcterms:modified xsi:type="dcterms:W3CDTF">2023-05-21T23:43:00Z</dcterms:modified>
</cp:coreProperties>
</file>